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B1" w:rsidRDefault="00BB2154" w:rsidP="00FA7668">
      <w:pPr>
        <w:spacing w:after="120"/>
      </w:pPr>
      <w:r>
        <w:t xml:space="preserve">Ce TD a pour vocation de prendre un peu de recul sur la notion de multimédia </w:t>
      </w:r>
      <w:r w:rsidR="004C7F41">
        <w:t xml:space="preserve">que vous utilisez déjà largement. Au lieu </w:t>
      </w:r>
      <w:r w:rsidR="003B4876">
        <w:t xml:space="preserve">de nous intéresser aux usages des outils multimédia (comme vous avez déjà pu le faire au travers d’activités liées au </w:t>
      </w:r>
      <w:r w:rsidR="003B4876" w:rsidRPr="008270A1">
        <w:rPr>
          <w:rStyle w:val="Codeinline"/>
        </w:rPr>
        <w:t>B2i</w:t>
      </w:r>
      <w:r w:rsidR="003B4876">
        <w:t>)</w:t>
      </w:r>
      <w:r>
        <w:t xml:space="preserve">, </w:t>
      </w:r>
      <w:r w:rsidR="003B4876">
        <w:t xml:space="preserve">nous allons nous concentrer </w:t>
      </w:r>
      <w:r w:rsidR="00524FBA">
        <w:t>sur</w:t>
      </w:r>
      <w:r w:rsidR="00FA7668">
        <w:t xml:space="preserve"> l</w:t>
      </w:r>
      <w:r>
        <w:t xml:space="preserve">es aspects plus </w:t>
      </w:r>
      <w:r w:rsidR="008E4B77">
        <w:t>fondamentaux</w:t>
      </w:r>
      <w:r>
        <w:t xml:space="preserve"> </w:t>
      </w:r>
      <w:r w:rsidR="007279EC">
        <w:t>afin de comprendre co</w:t>
      </w:r>
      <w:r w:rsidR="00524FBA">
        <w:t>mment l’information est stockée</w:t>
      </w:r>
      <w:r w:rsidR="007279EC">
        <w:t xml:space="preserve"> dans un ordinateur </w:t>
      </w:r>
      <w:r w:rsidR="00FA7668">
        <w:t>pour</w:t>
      </w:r>
      <w:r w:rsidR="007279EC">
        <w:t xml:space="preserve"> ces différents types de fichiers multimédia.</w:t>
      </w:r>
    </w:p>
    <w:p w:rsidR="00FA7668" w:rsidRDefault="00FA7668" w:rsidP="00FA7668">
      <w:pPr>
        <w:spacing w:after="120"/>
      </w:pPr>
      <w:r>
        <w:t>Ce TD est donc le premier d’une série de 3 sur le multimédia. Nous débutons par le texte ce qui nous permettra de voir comment celui est enregistré dans les fichiers que vous manipul</w:t>
      </w:r>
      <w:r w:rsidR="008E4B77">
        <w:t>ez</w:t>
      </w:r>
      <w:r>
        <w:t>, puis nous continuerons par le son et enfin les images.</w:t>
      </w:r>
    </w:p>
    <w:p w:rsidR="00B72781" w:rsidRDefault="000661C1" w:rsidP="00BB2154">
      <w:pPr>
        <w:pStyle w:val="Titre1"/>
      </w:pPr>
      <w:r>
        <w:rPr>
          <w:b w:val="0"/>
          <w:i/>
          <w:noProof/>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30.1pt;margin-top:24.55pt;width:256.05pt;height:50.1pt;z-index:251660288" adj="-1717,9269">
            <v:textbox>
              <w:txbxContent>
                <w:p w:rsidR="00804427" w:rsidRDefault="00804427">
                  <w:r>
                    <w:t>Le Multimé</w:t>
                  </w:r>
                  <w:r w:rsidRPr="007B06B1">
                    <w:t>dia qualifie l'intégration de plusieurs moyens de représentation de l'information, tels que textes, sons, images fixes ou animées.</w:t>
                  </w:r>
                </w:p>
              </w:txbxContent>
            </v:textbox>
          </v:shape>
        </w:pict>
      </w:r>
      <w:r w:rsidR="00BB2154">
        <w:t>Introduction générale</w:t>
      </w:r>
    </w:p>
    <w:p w:rsidR="00BB2154" w:rsidRPr="007B06B1" w:rsidRDefault="007B06B1" w:rsidP="00BB2154">
      <w:pPr>
        <w:pStyle w:val="Corpsdetexte"/>
        <w:rPr>
          <w:b/>
          <w:i/>
        </w:rPr>
      </w:pPr>
      <w:r>
        <w:rPr>
          <w:b/>
          <w:i/>
          <w:noProof/>
          <w:lang w:val="en-US"/>
        </w:rPr>
        <w:drawing>
          <wp:anchor distT="0" distB="0" distL="114300" distR="114300" simplePos="0" relativeHeight="251658240" behindDoc="0" locked="0" layoutInCell="1" allowOverlap="1">
            <wp:simplePos x="0" y="0"/>
            <wp:positionH relativeFrom="column">
              <wp:posOffset>2013585</wp:posOffset>
            </wp:positionH>
            <wp:positionV relativeFrom="paragraph">
              <wp:posOffset>635</wp:posOffset>
            </wp:positionV>
            <wp:extent cx="632460" cy="612140"/>
            <wp:effectExtent l="19050" t="0" r="0" b="0"/>
            <wp:wrapNone/>
            <wp:docPr id="7" name="Image 2" descr="D:\Icons\Icon Experience Library\Objects and People\plain\tea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cons\Icon Experience Library\Objects and People\plain\teacher.png"/>
                    <pic:cNvPicPr>
                      <a:picLocks noChangeAspect="1" noChangeArrowheads="1"/>
                    </pic:cNvPicPr>
                  </pic:nvPicPr>
                  <pic:blipFill>
                    <a:blip r:embed="rId8" cstate="print"/>
                    <a:srcRect/>
                    <a:stretch>
                      <a:fillRect/>
                    </a:stretch>
                  </pic:blipFill>
                  <pic:spPr bwMode="auto">
                    <a:xfrm>
                      <a:off x="0" y="0"/>
                      <a:ext cx="632460" cy="612140"/>
                    </a:xfrm>
                    <a:prstGeom prst="rect">
                      <a:avLst/>
                    </a:prstGeom>
                    <a:noFill/>
                    <a:ln w="9525">
                      <a:noFill/>
                      <a:miter lim="800000"/>
                      <a:headEnd/>
                      <a:tailEnd/>
                    </a:ln>
                  </pic:spPr>
                </pic:pic>
              </a:graphicData>
            </a:graphic>
          </wp:anchor>
        </w:drawing>
      </w:r>
      <w:r w:rsidR="000661C1">
        <w:rPr>
          <w:b/>
          <w:i/>
          <w:noProof/>
          <w:lang w:eastAsia="fr-FR"/>
        </w:rPr>
        <w:pict>
          <v:shape id="_x0000_s1026" type="#_x0000_t61" style="position:absolute;left:0;text-align:left;margin-left:60.4pt;margin-top:3.2pt;width:77pt;height:36.3pt;z-index:251659264;mso-position-horizontal-relative:text;mso-position-vertical-relative:text" adj="-5891,10621">
            <v:textbox>
              <w:txbxContent>
                <w:p w:rsidR="00804427" w:rsidRDefault="00804427">
                  <w:r w:rsidRPr="007B06B1">
                    <w:t>C’est quoi le multimédia ?</w:t>
                  </w:r>
                </w:p>
              </w:txbxContent>
            </v:textbox>
          </v:shape>
        </w:pict>
      </w:r>
      <w:r w:rsidRPr="007B06B1">
        <w:rPr>
          <w:b/>
          <w:i/>
          <w:noProof/>
          <w:lang w:val="en-US"/>
        </w:rPr>
        <w:drawing>
          <wp:inline distT="0" distB="0" distL="0" distR="0">
            <wp:extent cx="540000" cy="540000"/>
            <wp:effectExtent l="0" t="0" r="0" b="0"/>
            <wp:docPr id="6" name="Image 1" descr="D:\Icons\Icon Experience Library\Objects and People\plain\school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ons\Icon Experience Library\Objects and People\plain\schoolboy.png"/>
                    <pic:cNvPicPr>
                      <a:picLocks noChangeAspect="1" noChangeArrowheads="1"/>
                    </pic:cNvPicPr>
                  </pic:nvPicPr>
                  <pic:blipFill>
                    <a:blip r:embed="rId9"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7B06B1">
        <w:rPr>
          <w:noProof/>
          <w:lang w:eastAsia="fr-FR"/>
        </w:rPr>
        <w:t xml:space="preserve"> </w:t>
      </w:r>
    </w:p>
    <w:p w:rsidR="007279EC" w:rsidRDefault="007279EC" w:rsidP="007279EC">
      <w:pPr>
        <w:pStyle w:val="Titre2"/>
      </w:pPr>
      <w:r>
        <w:t>Objets multimédia</w:t>
      </w:r>
    </w:p>
    <w:p w:rsidR="00BB2154" w:rsidRDefault="00BB2154" w:rsidP="00BB2154">
      <w:pPr>
        <w:pStyle w:val="Corpsdetexte"/>
      </w:pPr>
      <w:r>
        <w:t>Nous appellerons ces différents moyens de représenter de l’information multimédia</w:t>
      </w:r>
      <w:r w:rsidR="00FA7668">
        <w:t>,</w:t>
      </w:r>
      <w:r>
        <w:t xml:space="preserve"> des « objets multimédias ». Les objets multimédias de base sont donc : du texte, du son, de l’image et de la vidéo.</w:t>
      </w:r>
    </w:p>
    <w:p w:rsidR="00BB2154" w:rsidRDefault="00BB2154" w:rsidP="004C7F41">
      <w:pPr>
        <w:pStyle w:val="Corpsdetexte"/>
        <w:spacing w:after="120"/>
      </w:pPr>
      <w:r>
        <w:t>Au moins un type</w:t>
      </w:r>
      <w:r w:rsidR="00524FBA">
        <w:t xml:space="preserve"> de</w:t>
      </w:r>
      <w:r>
        <w:t xml:space="preserve"> dispositif d’acquisition permet de créer un objet multimédia (ex. un enregistrement sonore) puis </w:t>
      </w:r>
      <w:r w:rsidR="008E4B77">
        <w:t xml:space="preserve">au moins un type de dispositif de restitution permet </w:t>
      </w:r>
      <w:r>
        <w:t xml:space="preserve">de le rendre accessible à l’utilisateur (ex. par le biais de haut-parleurs). Vous les connaissez bien </w:t>
      </w:r>
      <w:r w:rsidR="001E0C2D">
        <w:t>pour les utiliser fréquemment :</w:t>
      </w:r>
    </w:p>
    <w:tbl>
      <w:tblPr>
        <w:tblStyle w:val="Listeclaire"/>
        <w:tblW w:w="0" w:type="auto"/>
        <w:jc w:val="center"/>
        <w:tblLook w:val="04A0" w:firstRow="1" w:lastRow="0" w:firstColumn="1" w:lastColumn="0" w:noHBand="0" w:noVBand="1"/>
      </w:tblPr>
      <w:tblGrid>
        <w:gridCol w:w="2552"/>
        <w:gridCol w:w="2835"/>
        <w:gridCol w:w="3827"/>
      </w:tblGrid>
      <w:tr w:rsidR="007279EC" w:rsidTr="007B0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rsidR="007279EC" w:rsidRDefault="007279EC" w:rsidP="00FA7668">
            <w:pPr>
              <w:pStyle w:val="Corpsdetexte"/>
              <w:spacing w:before="60" w:after="60"/>
            </w:pPr>
            <w:r>
              <w:t>Type d’objet multimédia</w:t>
            </w:r>
          </w:p>
        </w:tc>
        <w:tc>
          <w:tcPr>
            <w:tcW w:w="2835" w:type="dxa"/>
          </w:tcPr>
          <w:p w:rsidR="007279EC" w:rsidRDefault="007279EC" w:rsidP="00FA7668">
            <w:pPr>
              <w:pStyle w:val="Corpsdetexte"/>
              <w:spacing w:before="60" w:after="60"/>
              <w:cnfStyle w:val="100000000000" w:firstRow="1" w:lastRow="0" w:firstColumn="0" w:lastColumn="0" w:oddVBand="0" w:evenVBand="0" w:oddHBand="0" w:evenHBand="0" w:firstRowFirstColumn="0" w:firstRowLastColumn="0" w:lastRowFirstColumn="0" w:lastRowLastColumn="0"/>
            </w:pPr>
            <w:r>
              <w:t>Dispositif d’acquisition</w:t>
            </w:r>
          </w:p>
        </w:tc>
        <w:tc>
          <w:tcPr>
            <w:tcW w:w="3827" w:type="dxa"/>
          </w:tcPr>
          <w:p w:rsidR="007279EC" w:rsidRDefault="007279EC" w:rsidP="00FA7668">
            <w:pPr>
              <w:pStyle w:val="Corpsdetexte"/>
              <w:spacing w:before="60" w:after="60"/>
              <w:cnfStyle w:val="100000000000" w:firstRow="1" w:lastRow="0" w:firstColumn="0" w:lastColumn="0" w:oddVBand="0" w:evenVBand="0" w:oddHBand="0" w:evenHBand="0" w:firstRowFirstColumn="0" w:firstRowLastColumn="0" w:lastRowFirstColumn="0" w:lastRowLastColumn="0"/>
            </w:pPr>
            <w:r>
              <w:t>Dispositif de restitution</w:t>
            </w:r>
          </w:p>
        </w:tc>
      </w:tr>
      <w:tr w:rsidR="007279EC" w:rsidTr="007B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rsidR="007279EC" w:rsidRDefault="007279EC" w:rsidP="00FA7668">
            <w:pPr>
              <w:pStyle w:val="Corpsdetexte"/>
              <w:spacing w:before="60" w:after="60"/>
            </w:pPr>
            <w:r>
              <w:t>Du texte</w:t>
            </w:r>
          </w:p>
        </w:tc>
        <w:tc>
          <w:tcPr>
            <w:tcW w:w="2835" w:type="dxa"/>
          </w:tcPr>
          <w:p w:rsidR="007279EC" w:rsidRDefault="007279EC" w:rsidP="00FA7668">
            <w:pPr>
              <w:pStyle w:val="Corpsdetexte"/>
              <w:spacing w:before="60" w:after="60"/>
              <w:cnfStyle w:val="000000100000" w:firstRow="0" w:lastRow="0" w:firstColumn="0" w:lastColumn="0" w:oddVBand="0" w:evenVBand="0" w:oddHBand="1" w:evenHBand="0" w:firstRowFirstColumn="0" w:firstRowLastColumn="0" w:lastRowFirstColumn="0" w:lastRowLastColumn="0"/>
            </w:pPr>
            <w:r>
              <w:t>Clavier, ...</w:t>
            </w:r>
          </w:p>
        </w:tc>
        <w:tc>
          <w:tcPr>
            <w:tcW w:w="3827" w:type="dxa"/>
          </w:tcPr>
          <w:p w:rsidR="007279EC" w:rsidRDefault="007279EC" w:rsidP="00FA7668">
            <w:pPr>
              <w:pStyle w:val="Corpsdetexte"/>
              <w:spacing w:before="60" w:after="60"/>
              <w:cnfStyle w:val="000000100000" w:firstRow="0" w:lastRow="0" w:firstColumn="0" w:lastColumn="0" w:oddVBand="0" w:evenVBand="0" w:oddHBand="1" w:evenHBand="0" w:firstRowFirstColumn="0" w:firstRowLastColumn="0" w:lastRowFirstColumn="0" w:lastRowLastColumn="0"/>
            </w:pPr>
            <w:r>
              <w:t>Ecran, Imprimante, ...</w:t>
            </w:r>
          </w:p>
        </w:tc>
      </w:tr>
      <w:tr w:rsidR="007279EC" w:rsidTr="007B06B1">
        <w:trPr>
          <w:jc w:val="center"/>
        </w:trPr>
        <w:tc>
          <w:tcPr>
            <w:cnfStyle w:val="001000000000" w:firstRow="0" w:lastRow="0" w:firstColumn="1" w:lastColumn="0" w:oddVBand="0" w:evenVBand="0" w:oddHBand="0" w:evenHBand="0" w:firstRowFirstColumn="0" w:firstRowLastColumn="0" w:lastRowFirstColumn="0" w:lastRowLastColumn="0"/>
            <w:tcW w:w="2552" w:type="dxa"/>
          </w:tcPr>
          <w:p w:rsidR="007279EC" w:rsidRDefault="007279EC" w:rsidP="00FA7668">
            <w:pPr>
              <w:pStyle w:val="Corpsdetexte"/>
              <w:spacing w:before="60" w:after="60"/>
            </w:pPr>
            <w:r>
              <w:t>Du son</w:t>
            </w:r>
          </w:p>
        </w:tc>
        <w:tc>
          <w:tcPr>
            <w:tcW w:w="2835" w:type="dxa"/>
          </w:tcPr>
          <w:p w:rsidR="007279EC" w:rsidRDefault="007279EC" w:rsidP="00FA7668">
            <w:pPr>
              <w:pStyle w:val="Corpsdetexte"/>
              <w:spacing w:before="60" w:after="60"/>
              <w:cnfStyle w:val="000000000000" w:firstRow="0" w:lastRow="0" w:firstColumn="0" w:lastColumn="0" w:oddVBand="0" w:evenVBand="0" w:oddHBand="0" w:evenHBand="0" w:firstRowFirstColumn="0" w:firstRowLastColumn="0" w:lastRowFirstColumn="0" w:lastRowLastColumn="0"/>
            </w:pPr>
            <w:r>
              <w:t>Microphone, ...</w:t>
            </w:r>
          </w:p>
        </w:tc>
        <w:tc>
          <w:tcPr>
            <w:tcW w:w="3827" w:type="dxa"/>
          </w:tcPr>
          <w:p w:rsidR="007279EC" w:rsidRDefault="007279EC" w:rsidP="00FA7668">
            <w:pPr>
              <w:pStyle w:val="Corpsdetexte"/>
              <w:spacing w:before="60" w:after="60"/>
              <w:cnfStyle w:val="000000000000" w:firstRow="0" w:lastRow="0" w:firstColumn="0" w:lastColumn="0" w:oddVBand="0" w:evenVBand="0" w:oddHBand="0" w:evenHBand="0" w:firstRowFirstColumn="0" w:firstRowLastColumn="0" w:lastRowFirstColumn="0" w:lastRowLastColumn="0"/>
            </w:pPr>
            <w:r>
              <w:t>Haut-parleurs, ...</w:t>
            </w:r>
          </w:p>
        </w:tc>
      </w:tr>
      <w:tr w:rsidR="007279EC" w:rsidTr="007B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rsidR="007279EC" w:rsidRDefault="007279EC" w:rsidP="00FA7668">
            <w:pPr>
              <w:pStyle w:val="Corpsdetexte"/>
              <w:spacing w:before="60" w:after="60"/>
            </w:pPr>
            <w:r>
              <w:t>De l’image</w:t>
            </w:r>
          </w:p>
        </w:tc>
        <w:tc>
          <w:tcPr>
            <w:tcW w:w="2835" w:type="dxa"/>
          </w:tcPr>
          <w:p w:rsidR="007279EC" w:rsidRDefault="007279EC" w:rsidP="00FA7668">
            <w:pPr>
              <w:pStyle w:val="Corpsdetexte"/>
              <w:spacing w:before="60" w:after="60"/>
              <w:cnfStyle w:val="000000100000" w:firstRow="0" w:lastRow="0" w:firstColumn="0" w:lastColumn="0" w:oddVBand="0" w:evenVBand="0" w:oddHBand="1" w:evenHBand="0" w:firstRowFirstColumn="0" w:firstRowLastColumn="0" w:lastRowFirstColumn="0" w:lastRowLastColumn="0"/>
            </w:pPr>
            <w:r>
              <w:t>Appareil photo, scanner, ...</w:t>
            </w:r>
          </w:p>
        </w:tc>
        <w:tc>
          <w:tcPr>
            <w:tcW w:w="3827" w:type="dxa"/>
          </w:tcPr>
          <w:p w:rsidR="007279EC" w:rsidRDefault="007279EC" w:rsidP="00FA7668">
            <w:pPr>
              <w:pStyle w:val="Corpsdetexte"/>
              <w:spacing w:before="60" w:after="60"/>
              <w:cnfStyle w:val="000000100000" w:firstRow="0" w:lastRow="0" w:firstColumn="0" w:lastColumn="0" w:oddVBand="0" w:evenVBand="0" w:oddHBand="1" w:evenHBand="0" w:firstRowFirstColumn="0" w:firstRowLastColumn="0" w:lastRowFirstColumn="0" w:lastRowLastColumn="0"/>
            </w:pPr>
            <w:r>
              <w:t>Ecran, imprimante, ...</w:t>
            </w:r>
          </w:p>
        </w:tc>
      </w:tr>
      <w:tr w:rsidR="007279EC" w:rsidTr="007B06B1">
        <w:trPr>
          <w:jc w:val="center"/>
        </w:trPr>
        <w:tc>
          <w:tcPr>
            <w:cnfStyle w:val="001000000000" w:firstRow="0" w:lastRow="0" w:firstColumn="1" w:lastColumn="0" w:oddVBand="0" w:evenVBand="0" w:oddHBand="0" w:evenHBand="0" w:firstRowFirstColumn="0" w:firstRowLastColumn="0" w:lastRowFirstColumn="0" w:lastRowLastColumn="0"/>
            <w:tcW w:w="2552" w:type="dxa"/>
          </w:tcPr>
          <w:p w:rsidR="007279EC" w:rsidRDefault="007279EC" w:rsidP="00FA7668">
            <w:pPr>
              <w:pStyle w:val="Corpsdetexte"/>
              <w:spacing w:before="60" w:after="60"/>
            </w:pPr>
            <w:r>
              <w:t>De la vidéo</w:t>
            </w:r>
          </w:p>
        </w:tc>
        <w:tc>
          <w:tcPr>
            <w:tcW w:w="2835" w:type="dxa"/>
          </w:tcPr>
          <w:p w:rsidR="007279EC" w:rsidRDefault="007279EC" w:rsidP="00FA7668">
            <w:pPr>
              <w:pStyle w:val="Corpsdetexte"/>
              <w:spacing w:before="60" w:after="60"/>
              <w:cnfStyle w:val="000000000000" w:firstRow="0" w:lastRow="0" w:firstColumn="0" w:lastColumn="0" w:oddVBand="0" w:evenVBand="0" w:oddHBand="0" w:evenHBand="0" w:firstRowFirstColumn="0" w:firstRowLastColumn="0" w:lastRowFirstColumn="0" w:lastRowLastColumn="0"/>
            </w:pPr>
            <w:r>
              <w:t>Caméra, ...</w:t>
            </w:r>
          </w:p>
        </w:tc>
        <w:tc>
          <w:tcPr>
            <w:tcW w:w="3827" w:type="dxa"/>
          </w:tcPr>
          <w:p w:rsidR="007279EC" w:rsidRDefault="007279EC" w:rsidP="00FA7668">
            <w:pPr>
              <w:pStyle w:val="Corpsdetexte"/>
              <w:keepNext/>
              <w:spacing w:before="60" w:after="60"/>
              <w:cnfStyle w:val="000000000000" w:firstRow="0" w:lastRow="0" w:firstColumn="0" w:lastColumn="0" w:oddVBand="0" w:evenVBand="0" w:oddHBand="0" w:evenHBand="0" w:firstRowFirstColumn="0" w:firstRowLastColumn="0" w:lastRowFirstColumn="0" w:lastRowLastColumn="0"/>
            </w:pPr>
            <w:r>
              <w:t xml:space="preserve">Ecran, haut-parleurs, </w:t>
            </w:r>
            <w:r w:rsidR="007B06B1">
              <w:t>vidéoprojecteur</w:t>
            </w:r>
            <w:r>
              <w:t>...</w:t>
            </w:r>
          </w:p>
        </w:tc>
      </w:tr>
    </w:tbl>
    <w:p w:rsidR="007B06B1" w:rsidRDefault="007B06B1">
      <w:pPr>
        <w:pStyle w:val="Lgende"/>
      </w:pPr>
      <w:r>
        <w:t xml:space="preserve">Tableau </w:t>
      </w:r>
      <w:fldSimple w:instr=" SEQ Tableau \* ARABIC ">
        <w:r w:rsidR="00A53E38">
          <w:rPr>
            <w:noProof/>
          </w:rPr>
          <w:t>1</w:t>
        </w:r>
      </w:fldSimple>
      <w:r w:rsidR="00372358">
        <w:t>: T</w:t>
      </w:r>
      <w:r>
        <w:t>ype</w:t>
      </w:r>
      <w:r w:rsidR="00372358">
        <w:t>s</w:t>
      </w:r>
      <w:r>
        <w:t xml:space="preserve"> de multimédia et dispositifs d'acquisition et de restitution</w:t>
      </w:r>
    </w:p>
    <w:p w:rsidR="007279EC" w:rsidRDefault="007279EC" w:rsidP="007279EC">
      <w:pPr>
        <w:pStyle w:val="Titre2"/>
      </w:pPr>
      <w:r>
        <w:t>Objet multimédia composites</w:t>
      </w:r>
    </w:p>
    <w:p w:rsidR="00BB2154" w:rsidRDefault="00BB2154" w:rsidP="00BB2154">
      <w:pPr>
        <w:pStyle w:val="Corpsdetexte"/>
      </w:pPr>
      <w:r>
        <w:t xml:space="preserve">L’intégration de plusieurs objets multimédias de base se fera dans un </w:t>
      </w:r>
      <w:r w:rsidRPr="008E4B77">
        <w:rPr>
          <w:b/>
        </w:rPr>
        <w:t>objet multimédia</w:t>
      </w:r>
      <w:r>
        <w:t xml:space="preserve"> dit </w:t>
      </w:r>
      <w:r w:rsidRPr="008E4B77">
        <w:rPr>
          <w:b/>
        </w:rPr>
        <w:t>composite</w:t>
      </w:r>
      <w:r>
        <w:t>.</w:t>
      </w:r>
    </w:p>
    <w:p w:rsidR="007279EC" w:rsidRDefault="007279EC" w:rsidP="007279EC">
      <w:pPr>
        <w:pStyle w:val="Corpsdetexte"/>
      </w:pPr>
      <w:r>
        <w:t>Remarquons que la vidéo devrait être considérée comme un objet multimédia composite</w:t>
      </w:r>
      <w:r w:rsidR="00FA7668">
        <w:t xml:space="preserve"> (images animées et son)</w:t>
      </w:r>
      <w:r>
        <w:t xml:space="preserve">, même si elle </w:t>
      </w:r>
      <w:r w:rsidR="00524FBA">
        <w:t xml:space="preserve">est </w:t>
      </w:r>
      <w:r>
        <w:t>communément considérée comme un objet multimédia de base.</w:t>
      </w:r>
    </w:p>
    <w:p w:rsidR="007279EC" w:rsidRDefault="007279EC" w:rsidP="007279EC">
      <w:pPr>
        <w:pStyle w:val="Titre2"/>
      </w:pPr>
      <w:r>
        <w:t>Chaîne de traitements multimédia : les grands principes</w:t>
      </w:r>
    </w:p>
    <w:p w:rsidR="00BB2154" w:rsidRDefault="00BB2154" w:rsidP="00BB2154">
      <w:pPr>
        <w:pStyle w:val="Corpsdetexte"/>
      </w:pPr>
      <w:r>
        <w:t>Une « chaîne de traitements multimédia » est l’ensemble des traitements et modifications possibles sur un objet multimédia entre le dispositif d’acquisition et le dispositif de restitution. Le schéma général d’une chaîne de traitements multimédia peut-être représenté ainsi :</w:t>
      </w:r>
    </w:p>
    <w:p w:rsidR="00BB2154" w:rsidRDefault="00D30926" w:rsidP="00BB2154">
      <w:pPr>
        <w:pStyle w:val="Corpsdetexte"/>
      </w:pPr>
      <w:r>
        <w:rPr>
          <w:noProof/>
          <w:lang w:val="en-US"/>
        </w:rPr>
        <w:lastRenderedPageBreak/>
        <w:drawing>
          <wp:inline distT="0" distB="0" distL="0" distR="0" wp14:anchorId="246FF608" wp14:editId="643EF04C">
            <wp:extent cx="6343650" cy="400748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43650" cy="4007485"/>
                    </a:xfrm>
                    <a:prstGeom prst="rect">
                      <a:avLst/>
                    </a:prstGeom>
                  </pic:spPr>
                </pic:pic>
              </a:graphicData>
            </a:graphic>
          </wp:inline>
        </w:drawing>
      </w:r>
    </w:p>
    <w:p w:rsidR="00FA7668" w:rsidRDefault="00BB2154" w:rsidP="00BB2154">
      <w:pPr>
        <w:pStyle w:val="Corpsdetexte"/>
      </w:pPr>
      <w:r>
        <w:t>Elle est constituée de différents traitements modifiant l’objet multimédia. Ce dernier peut être sauvegardé dans des fichiers, sous différents formats</w:t>
      </w:r>
      <w:r w:rsidR="00FA7668">
        <w:t xml:space="preserve"> (format des fichiers avec des extensions qui permet à l’utilisateur de les identifier facilement)</w:t>
      </w:r>
      <w:r>
        <w:t>, à chaque étape (ex. pour le son d’un fichier .</w:t>
      </w:r>
      <w:r w:rsidRPr="008270A1">
        <w:rPr>
          <w:rStyle w:val="Codeinline"/>
        </w:rPr>
        <w:t>wav</w:t>
      </w:r>
      <w:r>
        <w:t xml:space="preserve"> vers un fichier .</w:t>
      </w:r>
      <w:r w:rsidRPr="008270A1">
        <w:rPr>
          <w:rStyle w:val="Codeinline"/>
        </w:rPr>
        <w:t>mp3</w:t>
      </w:r>
      <w:r>
        <w:t xml:space="preserve">). </w:t>
      </w:r>
    </w:p>
    <w:p w:rsidR="00BB2154" w:rsidRDefault="00BB2154" w:rsidP="00BB2154">
      <w:pPr>
        <w:pStyle w:val="Corpsdetexte"/>
      </w:pPr>
      <w:r>
        <w:t>Voici les détails des différents éléments de la chaîne de traitement :</w:t>
      </w:r>
    </w:p>
    <w:p w:rsidR="00BB2154" w:rsidRDefault="00BB2154" w:rsidP="00BB2154">
      <w:pPr>
        <w:pStyle w:val="Corpsdetexte"/>
        <w:numPr>
          <w:ilvl w:val="0"/>
          <w:numId w:val="13"/>
        </w:numPr>
      </w:pPr>
      <w:r>
        <w:t>Les dispositifs d’acquisition ont été pour la plupart déjà énumérés dans le tableau ci-dessus</w:t>
      </w:r>
      <w:r w:rsidR="00FA7668">
        <w:t xml:space="preserve"> pour </w:t>
      </w:r>
      <w:r w:rsidR="005E34B9">
        <w:t>les différents types</w:t>
      </w:r>
      <w:r w:rsidR="00FA7668">
        <w:t xml:space="preserve"> d’objets </w:t>
      </w:r>
      <w:r w:rsidR="00524FBA">
        <w:t>multimédias</w:t>
      </w:r>
      <w:r>
        <w:t>.</w:t>
      </w:r>
    </w:p>
    <w:p w:rsidR="00BB2154" w:rsidRDefault="00265AE7" w:rsidP="00BB2154">
      <w:pPr>
        <w:pStyle w:val="Corpsdetexte"/>
        <w:numPr>
          <w:ilvl w:val="0"/>
          <w:numId w:val="13"/>
        </w:numPr>
      </w:pPr>
      <w:r>
        <w:t xml:space="preserve">Données avec un </w:t>
      </w:r>
      <w:r w:rsidR="00BB2154">
        <w:t xml:space="preserve">codage de </w:t>
      </w:r>
      <w:r>
        <w:t>base sont celles</w:t>
      </w:r>
      <w:r w:rsidR="00BB2154">
        <w:t xml:space="preserve"> qui contiennent l’information enregistrée depuis le d</w:t>
      </w:r>
      <w:r>
        <w:t xml:space="preserve">ispositif d’acquisition sans </w:t>
      </w:r>
      <w:r w:rsidR="00BB2154">
        <w:t>traitement.</w:t>
      </w:r>
    </w:p>
    <w:p w:rsidR="00BB2154" w:rsidRDefault="00BB2154" w:rsidP="00BB2154">
      <w:pPr>
        <w:pStyle w:val="Corpsdetexte"/>
        <w:numPr>
          <w:ilvl w:val="0"/>
          <w:numId w:val="13"/>
        </w:numPr>
      </w:pPr>
      <w:r>
        <w:t>Les traitements de compression et/ou recodage peuvent avoir plusieurs objectifs. Le premier est de recoder l’information dans les multiples formats plus adaptés aux logiciels qui vont la lire. Le deuxième est de réduire la taille de l’information stockée dans un fichier (rappelez-vous la vocation de</w:t>
      </w:r>
      <w:r w:rsidR="00265AE7">
        <w:t xml:space="preserve"> </w:t>
      </w:r>
      <w:r>
        <w:t xml:space="preserve">zip </w:t>
      </w:r>
      <w:r w:rsidR="00265AE7">
        <w:t>par exemple)</w:t>
      </w:r>
      <w:r>
        <w:t xml:space="preserve"> Une fois compresser et/ou recoder, l’information sera enregistrée dans des fichiers avec un encodage différent de celui de base.</w:t>
      </w:r>
    </w:p>
    <w:p w:rsidR="00BB2154" w:rsidRDefault="00BB2154" w:rsidP="00BB2154">
      <w:pPr>
        <w:pStyle w:val="Corpsdetexte"/>
        <w:numPr>
          <w:ilvl w:val="0"/>
          <w:numId w:val="13"/>
        </w:numPr>
      </w:pPr>
      <w:r>
        <w:t>Les fichiers avec un autre encodage sont ceux qui contiennent l’information enregistrée sous différents formats après traitements dans la chaîne.</w:t>
      </w:r>
    </w:p>
    <w:p w:rsidR="00BB2154" w:rsidRDefault="00524FBA" w:rsidP="00BB2154">
      <w:pPr>
        <w:pStyle w:val="Corpsdetexte"/>
        <w:numPr>
          <w:ilvl w:val="0"/>
          <w:numId w:val="13"/>
        </w:numPr>
      </w:pPr>
      <w:r>
        <w:t>Le logiciel d’édition</w:t>
      </w:r>
      <w:r w:rsidR="00BB2154">
        <w:t xml:space="preserve"> permet alors de lire un fichier multimédia avec un encodage approprié et permet à l’utilisateur de le modifier et de l’enregistrer à nouveau sous forme de fichier.</w:t>
      </w:r>
    </w:p>
    <w:p w:rsidR="00BB2154" w:rsidRDefault="00BB2154" w:rsidP="00BB2154">
      <w:pPr>
        <w:pStyle w:val="Corpsdetexte"/>
        <w:numPr>
          <w:ilvl w:val="0"/>
          <w:numId w:val="13"/>
        </w:numPr>
      </w:pPr>
      <w:r>
        <w:t>Le logiciel de rendu est celui qui va permettre à d’autres utilisateurs de lire le fichier final une fois toutes les modifications de l’utilisateur effectuées sur le logiciel d’édition. Il peut ainsi rendre l’objet multimédia définitif accessible à tout utilisateur (pour le son</w:t>
      </w:r>
      <w:r w:rsidR="00BF293B">
        <w:t> :</w:t>
      </w:r>
      <w:r>
        <w:t xml:space="preserve"> par exemple avec Real Player, Winamp …).</w:t>
      </w:r>
    </w:p>
    <w:p w:rsidR="00BB2154" w:rsidRDefault="00BB2154" w:rsidP="00BB2154">
      <w:pPr>
        <w:pStyle w:val="Corpsdetexte"/>
        <w:numPr>
          <w:ilvl w:val="0"/>
          <w:numId w:val="13"/>
        </w:numPr>
      </w:pPr>
      <w:r>
        <w:lastRenderedPageBreak/>
        <w:t>Les dispositifs de restitution ont été pour la plupart déjà énumérés dans le tableau ci-dessus.</w:t>
      </w:r>
    </w:p>
    <w:p w:rsidR="003D4420" w:rsidRDefault="003D4420" w:rsidP="003D4420">
      <w:r>
        <w:t>Finalement, la majeure partie des logiciels que nous utilisons font partie de ces chaînes de traitement multimédia. Elles sont parfois « insolites ». En faisant preuve d’un peu d’imagination, on peut même en imaginer des nouvelles….</w:t>
      </w:r>
    </w:p>
    <w:p w:rsidR="007279EC" w:rsidRDefault="007279EC" w:rsidP="007279EC">
      <w:pPr>
        <w:pStyle w:val="Titre1"/>
      </w:pPr>
      <w:r>
        <w:t>Chaine de traitements pour le texte</w:t>
      </w:r>
    </w:p>
    <w:p w:rsidR="007279EC" w:rsidRPr="007279EC" w:rsidRDefault="007279EC" w:rsidP="007279EC">
      <w:pPr>
        <w:pStyle w:val="Corpsdetexte"/>
      </w:pPr>
      <w:r>
        <w:t>Nous allons dans cette section étudier une chaîne de traitement pour manipuler du texte depuis sa saisie jusqu’à son rendu définitif (ex. son impression). Vous trouverez ci-dessous les spécificités d’une chaîne de traitement pour texte en rouge.</w:t>
      </w:r>
    </w:p>
    <w:p w:rsidR="00BB2154" w:rsidRDefault="00971AFA" w:rsidP="00BB2154">
      <w:r>
        <w:rPr>
          <w:noProof/>
          <w:lang w:val="en-US"/>
        </w:rPr>
        <w:drawing>
          <wp:inline distT="0" distB="0" distL="0" distR="0" wp14:anchorId="536584B0" wp14:editId="46620D4D">
            <wp:extent cx="6343650" cy="4006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43650" cy="4006850"/>
                    </a:xfrm>
                    <a:prstGeom prst="rect">
                      <a:avLst/>
                    </a:prstGeom>
                  </pic:spPr>
                </pic:pic>
              </a:graphicData>
            </a:graphic>
          </wp:inline>
        </w:drawing>
      </w:r>
    </w:p>
    <w:p w:rsidR="00BB2154" w:rsidRDefault="00BB2154" w:rsidP="00BB2154">
      <w:pPr>
        <w:pStyle w:val="Titre1"/>
      </w:pPr>
      <w:r>
        <w:t>Codage de texte</w:t>
      </w:r>
    </w:p>
    <w:p w:rsidR="00BB2154" w:rsidRDefault="00BB2154" w:rsidP="00BB2154">
      <w:pPr>
        <w:pStyle w:val="Corpsdetexte"/>
      </w:pPr>
      <w:r>
        <w:t>Comme vous pouvez vous en douter, les codages de texte sont plus ou moins riches, selon les informations qu’on ajoute au texte pour gérer la mise en forme (ex. dans les fichiers .</w:t>
      </w:r>
      <w:r w:rsidRPr="008270A1">
        <w:rPr>
          <w:rStyle w:val="Codeinline"/>
        </w:rPr>
        <w:t>rtf</w:t>
      </w:r>
      <w:r>
        <w:t>) et parfois même pour y insérer des images, des feuilles de calculs d’un tableur etc. (ex. dans les fichiers .</w:t>
      </w:r>
      <w:r w:rsidRPr="008270A1">
        <w:rPr>
          <w:rStyle w:val="Codeinline"/>
        </w:rPr>
        <w:t>doc</w:t>
      </w:r>
      <w:r>
        <w:t xml:space="preserve"> et .</w:t>
      </w:r>
      <w:r w:rsidRPr="008270A1">
        <w:rPr>
          <w:rStyle w:val="Codeinline"/>
        </w:rPr>
        <w:t>docx</w:t>
      </w:r>
      <w:r>
        <w:t xml:space="preserve"> de Word). Remarquons que dans ce dernier cas, nous manipulons alors un objet multimédia composite…</w:t>
      </w:r>
    </w:p>
    <w:p w:rsidR="00BB2154" w:rsidRDefault="00BB2154" w:rsidP="00BB2154">
      <w:pPr>
        <w:pStyle w:val="Corpsdetexte"/>
      </w:pPr>
      <w:r>
        <w:t xml:space="preserve">Et oui tout n’est pas </w:t>
      </w:r>
      <w:r w:rsidR="00A624AC">
        <w:t>simple</w:t>
      </w:r>
      <w:r>
        <w:t xml:space="preserve"> … voici </w:t>
      </w:r>
      <w:r w:rsidR="00A624AC">
        <w:t xml:space="preserve">donc </w:t>
      </w:r>
      <w:r>
        <w:t>quelques explications :</w:t>
      </w:r>
      <w:r w:rsidR="000D1AD0">
        <w:t xml:space="preserve"> a</w:t>
      </w:r>
      <w:r>
        <w:t>près le dispositif d’acquisition, ici le clavier, selon les éditeurs de textes, les caractères sont parfois codés</w:t>
      </w:r>
      <w:r w:rsidR="00FA7668">
        <w:t xml:space="preserve"> </w:t>
      </w:r>
      <w:r>
        <w:t>différemment.</w:t>
      </w:r>
      <w:r w:rsidR="0096377B">
        <w:t xml:space="preserve"> Mais avant d’aller plus loin, essayons de comprendre un peu plus comment tout cela fonctionne.</w:t>
      </w:r>
    </w:p>
    <w:p w:rsidR="0009350A" w:rsidRDefault="0009350A" w:rsidP="0009350A">
      <w:pPr>
        <w:pStyle w:val="Titre1"/>
      </w:pPr>
      <w:r>
        <w:t>Codage de l’information</w:t>
      </w:r>
    </w:p>
    <w:p w:rsidR="0096377B" w:rsidRDefault="0096377B" w:rsidP="0096377B">
      <w:pPr>
        <w:pStyle w:val="Corpsdetexte"/>
      </w:pPr>
      <w:r>
        <w:t>Pour mieux comprendre, regardons comment l’information est stockée dans un ordinateur.</w:t>
      </w:r>
    </w:p>
    <w:p w:rsidR="004E061F" w:rsidRPr="004E061F" w:rsidRDefault="004E061F" w:rsidP="004E061F">
      <w:pPr>
        <w:pStyle w:val="Titre2"/>
      </w:pPr>
      <w:r>
        <w:lastRenderedPageBreak/>
        <w:t>Codage de base de l’information dans un ordinateur</w:t>
      </w:r>
    </w:p>
    <w:p w:rsidR="0009350A" w:rsidRDefault="0009350A" w:rsidP="0009350A">
      <w:pPr>
        <w:pStyle w:val="Corpsdetexte"/>
      </w:pPr>
      <w:r>
        <w:t xml:space="preserve">L’unité de base pour le stockage de l’information </w:t>
      </w:r>
      <w:r w:rsidR="0096377B">
        <w:t xml:space="preserve">dans un ordinateur </w:t>
      </w:r>
      <w:r>
        <w:t xml:space="preserve">est le bit. Dans un bit, on peut stocker une information très simple : soit 1 soit 0 (vrai / faux, oui / non, ying / yang, ...). </w:t>
      </w:r>
      <w:r w:rsidR="0096377B">
        <w:t xml:space="preserve"> On parle alors de système binaire.</w:t>
      </w:r>
    </w:p>
    <w:p w:rsidR="00804427" w:rsidRDefault="00804427" w:rsidP="00804427">
      <w:pPr>
        <w:pStyle w:val="Titre3"/>
      </w:pPr>
      <w:r>
        <w:t>Bits et Octets</w:t>
      </w:r>
    </w:p>
    <w:p w:rsidR="0009350A" w:rsidRDefault="0009350A" w:rsidP="0009350A">
      <w:pPr>
        <w:pStyle w:val="Corpsdetexte"/>
      </w:pPr>
      <w:r>
        <w:t xml:space="preserve">Pour stocker et représenter une information plus complexe que cette information très simple, on va regrouper les bits par paquets de 8; on appellera un paquet de 8bits, </w:t>
      </w:r>
      <w:r w:rsidRPr="00804427">
        <w:rPr>
          <w:rStyle w:val="Codeinline"/>
        </w:rPr>
        <w:t>1</w:t>
      </w:r>
      <w:r>
        <w:t xml:space="preserve"> octet</w:t>
      </w:r>
      <w:r w:rsidR="004E061F">
        <w:t xml:space="preserve"> (octet vient du latin et du grec</w:t>
      </w:r>
      <w:r w:rsidR="0096377B">
        <w:t xml:space="preserve"> signifiant octo, signifiant 8)</w:t>
      </w:r>
      <w:r>
        <w:t>. Avec un octet, on pourra représenter une information plus complexe</w:t>
      </w:r>
      <w:r w:rsidR="0096377B">
        <w:t xml:space="preserve">, avec toutes les possibilités de combinaisons de </w:t>
      </w:r>
      <w:r w:rsidR="0096377B" w:rsidRPr="00804427">
        <w:rPr>
          <w:rStyle w:val="Codeinline"/>
        </w:rPr>
        <w:t>0</w:t>
      </w:r>
      <w:r w:rsidR="0096377B">
        <w:t xml:space="preserve"> et de </w:t>
      </w:r>
      <w:r w:rsidR="0096377B" w:rsidRPr="00804427">
        <w:rPr>
          <w:rStyle w:val="Codeinline"/>
        </w:rPr>
        <w:t>1</w:t>
      </w:r>
      <w:r w:rsidR="0096377B">
        <w:t xml:space="preserve"> pour chacun des 8 bits. On pourra alors coder par exemple des</w:t>
      </w:r>
      <w:r>
        <w:t xml:space="preserve"> </w:t>
      </w:r>
      <w:r w:rsidR="0096377B">
        <w:t xml:space="preserve">nombres </w:t>
      </w:r>
      <w:r>
        <w:t>en</w:t>
      </w:r>
      <w:r w:rsidR="0096377B">
        <w:t>tre</w:t>
      </w:r>
      <w:r>
        <w:t xml:space="preserve"> </w:t>
      </w:r>
      <w:r w:rsidRPr="00804427">
        <w:rPr>
          <w:rStyle w:val="Codeinline"/>
        </w:rPr>
        <w:t>0</w:t>
      </w:r>
      <w:r>
        <w:t xml:space="preserve"> et </w:t>
      </w:r>
      <w:r w:rsidRPr="00804427">
        <w:rPr>
          <w:rStyle w:val="Codeinline"/>
        </w:rPr>
        <w:t>255</w:t>
      </w:r>
      <w:r>
        <w:t xml:space="preserve"> (soit </w:t>
      </w:r>
      <w:r w:rsidRPr="00804427">
        <w:rPr>
          <w:rStyle w:val="Codeinline"/>
        </w:rPr>
        <w:t>256</w:t>
      </w:r>
      <w:r>
        <w:t xml:space="preserve"> valeurs = </w:t>
      </w:r>
      <w:r w:rsidRPr="00804427">
        <w:rPr>
          <w:rStyle w:val="Codeinline"/>
        </w:rPr>
        <w:t>2</w:t>
      </w:r>
      <w:r w:rsidR="004E061F">
        <w:rPr>
          <w:vertAlign w:val="superscript"/>
        </w:rPr>
        <w:t>8</w:t>
      </w:r>
      <w:r w:rsidR="004E061F">
        <w:t xml:space="preserve">). Et si on a besoin de stocker des valeurs encore plus grandes, on fera des </w:t>
      </w:r>
      <w:r w:rsidR="0096377B">
        <w:t>paquets</w:t>
      </w:r>
      <w:r w:rsidR="004E061F">
        <w:t xml:space="preserve"> de </w:t>
      </w:r>
      <w:r w:rsidR="004E061F" w:rsidRPr="00804427">
        <w:rPr>
          <w:rStyle w:val="Codeinline"/>
        </w:rPr>
        <w:t>2</w:t>
      </w:r>
      <w:r w:rsidR="004E061F">
        <w:t xml:space="preserve"> octets (</w:t>
      </w:r>
      <w:r w:rsidR="004E061F" w:rsidRPr="00804427">
        <w:rPr>
          <w:rStyle w:val="Codeinline"/>
        </w:rPr>
        <w:t>16</w:t>
      </w:r>
      <w:r w:rsidR="004E061F">
        <w:t xml:space="preserve"> bits), </w:t>
      </w:r>
      <w:r w:rsidR="004E061F" w:rsidRPr="00804427">
        <w:rPr>
          <w:rStyle w:val="Codeinline"/>
        </w:rPr>
        <w:t>4</w:t>
      </w:r>
      <w:r w:rsidR="004E061F">
        <w:t xml:space="preserve"> octets (</w:t>
      </w:r>
      <w:r w:rsidR="004E061F" w:rsidRPr="00804427">
        <w:rPr>
          <w:rStyle w:val="Codeinline"/>
        </w:rPr>
        <w:t>32</w:t>
      </w:r>
      <w:r w:rsidR="004E061F">
        <w:t xml:space="preserve"> bits) ou </w:t>
      </w:r>
      <w:r w:rsidR="004E061F" w:rsidRPr="00804427">
        <w:rPr>
          <w:rStyle w:val="Codeinline"/>
        </w:rPr>
        <w:t>8</w:t>
      </w:r>
      <w:r w:rsidR="004E061F">
        <w:t xml:space="preserve"> octets (</w:t>
      </w:r>
      <w:r w:rsidR="004E061F" w:rsidRPr="00804427">
        <w:rPr>
          <w:rStyle w:val="Codeinline"/>
        </w:rPr>
        <w:t>64</w:t>
      </w:r>
      <w:r w:rsidR="004E061F">
        <w:t xml:space="preserve"> bits).</w:t>
      </w:r>
    </w:p>
    <w:p w:rsidR="00804427" w:rsidRDefault="00804427" w:rsidP="0009350A">
      <w:pPr>
        <w:pStyle w:val="Corpsdetexte"/>
      </w:pPr>
      <w:r>
        <w:t>Le symbole utilisé pour l’unité de mesure de l’octet dans le système international d’unités est le « o » minuscule.</w:t>
      </w:r>
    </w:p>
    <w:p w:rsidR="00804427" w:rsidRDefault="00804427" w:rsidP="00804427">
      <w:pPr>
        <w:pStyle w:val="Titre3"/>
      </w:pPr>
      <w:r>
        <w:t>Multiples</w:t>
      </w:r>
      <w:r w:rsidR="00E90CC2">
        <w:t xml:space="preserve"> normalisés </w:t>
      </w:r>
      <w:r>
        <w:t>de l’octet</w:t>
      </w:r>
    </w:p>
    <w:p w:rsidR="00804427" w:rsidRDefault="00804427" w:rsidP="0009350A">
      <w:pPr>
        <w:pStyle w:val="Corpsdetexte"/>
      </w:pPr>
      <w:r w:rsidRPr="00804427">
        <w:t>Traditionnellement, les préfixes «</w:t>
      </w:r>
      <w:bookmarkStart w:id="0" w:name="_GoBack"/>
      <w:bookmarkEnd w:id="0"/>
      <w:r w:rsidRPr="00804427">
        <w:t xml:space="preserve"> kilo », « méga », « giga », etc. dans le monde informatique, ne représentaient pas une puissance de </w:t>
      </w:r>
      <w:r w:rsidRPr="00804427">
        <w:rPr>
          <w:rStyle w:val="Codeinline"/>
        </w:rPr>
        <w:t>10</w:t>
      </w:r>
      <w:r w:rsidRPr="00804427">
        <w:t xml:space="preserve"> (</w:t>
      </w:r>
      <w:r w:rsidRPr="00804427">
        <w:rPr>
          <w:rStyle w:val="Codeinline"/>
        </w:rPr>
        <w:t>10</w:t>
      </w:r>
      <w:r w:rsidRPr="00804427">
        <w:rPr>
          <w:rStyle w:val="Codeinline"/>
          <w:vertAlign w:val="superscript"/>
        </w:rPr>
        <w:t>3</w:t>
      </w:r>
      <w:r w:rsidRPr="00804427">
        <w:t xml:space="preserve"> =</w:t>
      </w:r>
      <w:r w:rsidRPr="00804427">
        <w:rPr>
          <w:rStyle w:val="Codeinline"/>
        </w:rPr>
        <w:t xml:space="preserve"> 1 000</w:t>
      </w:r>
      <w:r w:rsidRPr="00804427">
        <w:t xml:space="preserve">), mais une puissance de </w:t>
      </w:r>
      <w:r w:rsidRPr="00804427">
        <w:rPr>
          <w:rStyle w:val="Codeinline"/>
        </w:rPr>
        <w:t>2</w:t>
      </w:r>
      <w:r w:rsidRPr="00804427">
        <w:t xml:space="preserve"> (</w:t>
      </w:r>
      <w:r w:rsidRPr="00804427">
        <w:rPr>
          <w:rStyle w:val="Codeinline"/>
        </w:rPr>
        <w:t>2</w:t>
      </w:r>
      <w:r w:rsidRPr="00804427">
        <w:rPr>
          <w:rStyle w:val="Codeinline"/>
          <w:vertAlign w:val="superscript"/>
        </w:rPr>
        <w:t>10</w:t>
      </w:r>
      <w:r w:rsidRPr="00804427">
        <w:t xml:space="preserve"> = </w:t>
      </w:r>
      <w:r w:rsidRPr="00804427">
        <w:rPr>
          <w:rStyle w:val="Codeinline"/>
        </w:rPr>
        <w:t>1 024</w:t>
      </w:r>
      <w:r w:rsidRPr="00804427">
        <w:t>)</w:t>
      </w:r>
      <w:r>
        <w:t xml:space="preserve">. </w:t>
      </w:r>
      <w:r w:rsidRPr="00804427">
        <w:t>Cependant cette tradition viol</w:t>
      </w:r>
      <w:r w:rsidR="00E90CC2">
        <w:t>e</w:t>
      </w:r>
      <w:r w:rsidRPr="00804427">
        <w:t xml:space="preserve"> les normes en vigueur pour les autres unités, y compris le bit. Une nouvelle norme a donc été créée pour noter les multiples de </w:t>
      </w:r>
      <w:r w:rsidRPr="00804427">
        <w:rPr>
          <w:rStyle w:val="Codeinline"/>
        </w:rPr>
        <w:t>2</w:t>
      </w:r>
      <w:r w:rsidRPr="00804427">
        <w:rPr>
          <w:rStyle w:val="Codeinline"/>
          <w:vertAlign w:val="superscript"/>
        </w:rPr>
        <w:t>10</w:t>
      </w:r>
      <w:r w:rsidRPr="00804427">
        <w:t xml:space="preserve"> = </w:t>
      </w:r>
      <w:r w:rsidRPr="00804427">
        <w:rPr>
          <w:rStyle w:val="Codeinline"/>
        </w:rPr>
        <w:t>1</w:t>
      </w:r>
      <w:r>
        <w:rPr>
          <w:rStyle w:val="Codeinline"/>
        </w:rPr>
        <w:t>024</w:t>
      </w:r>
      <w:r w:rsidRPr="00804427">
        <w:t xml:space="preserve"> : les « kibi »</w:t>
      </w:r>
      <w:r w:rsidR="00E90CC2">
        <w:t xml:space="preserve"> (kilo binaire)</w:t>
      </w:r>
      <w:r w:rsidRPr="00804427">
        <w:t>, « mébi »</w:t>
      </w:r>
      <w:r w:rsidR="00E90CC2">
        <w:t xml:space="preserve"> (méga binaire)</w:t>
      </w:r>
      <w:r w:rsidRPr="00804427">
        <w:t>, « gibi »</w:t>
      </w:r>
      <w:r w:rsidR="00E90CC2">
        <w:t xml:space="preserve"> (giga binaire)</w:t>
      </w:r>
      <w:r w:rsidRPr="00804427">
        <w:t>, etc.</w:t>
      </w:r>
      <w:r>
        <w:t xml:space="preserve"> </w:t>
      </w:r>
      <w:r w:rsidR="00E90CC2">
        <w:t>On parlera alors, pour les grandes quantités d’octets, de kibioctet (1 Kio  = 2</w:t>
      </w:r>
      <w:r w:rsidR="00E90CC2" w:rsidRPr="004E061F">
        <w:rPr>
          <w:vertAlign w:val="superscript"/>
        </w:rPr>
        <w:t>10</w:t>
      </w:r>
      <w:r w:rsidR="00E90CC2">
        <w:t xml:space="preserve"> octets = 1024 octets), mébioctet (</w:t>
      </w:r>
      <w:r w:rsidR="00E90CC2" w:rsidRPr="00E90CC2">
        <w:rPr>
          <w:rStyle w:val="Codeinline"/>
        </w:rPr>
        <w:t>1</w:t>
      </w:r>
      <w:r w:rsidR="00E90CC2">
        <w:t xml:space="preserve"> Mio = </w:t>
      </w:r>
      <w:r w:rsidR="00E90CC2" w:rsidRPr="00E90CC2">
        <w:rPr>
          <w:rStyle w:val="Codeinline"/>
        </w:rPr>
        <w:t>2</w:t>
      </w:r>
      <w:r w:rsidR="00E90CC2" w:rsidRPr="00E90CC2">
        <w:rPr>
          <w:rStyle w:val="Codeinline"/>
          <w:vertAlign w:val="superscript"/>
        </w:rPr>
        <w:t>20</w:t>
      </w:r>
      <w:r w:rsidR="00E90CC2">
        <w:t xml:space="preserve"> octets  = </w:t>
      </w:r>
      <w:r w:rsidR="00E90CC2" w:rsidRPr="00E90CC2">
        <w:rPr>
          <w:rStyle w:val="Codeinline"/>
        </w:rPr>
        <w:t>1024</w:t>
      </w:r>
      <w:r w:rsidR="00E90CC2">
        <w:t xml:space="preserve"> Kio = </w:t>
      </w:r>
      <w:r w:rsidR="00E90CC2" w:rsidRPr="00E90CC2">
        <w:rPr>
          <w:rStyle w:val="Codeinline"/>
        </w:rPr>
        <w:t>1 048 576</w:t>
      </w:r>
      <w:r w:rsidR="00E90CC2" w:rsidRPr="004E061F">
        <w:t xml:space="preserve"> octets</w:t>
      </w:r>
      <w:r w:rsidR="00E90CC2">
        <w:t>), gibioctet (</w:t>
      </w:r>
      <w:r w:rsidR="00E90CC2" w:rsidRPr="00E90CC2">
        <w:rPr>
          <w:rStyle w:val="Codeinline"/>
        </w:rPr>
        <w:t>1</w:t>
      </w:r>
      <w:r w:rsidR="00E90CC2">
        <w:t xml:space="preserve"> Gio = </w:t>
      </w:r>
      <w:r w:rsidR="00E90CC2" w:rsidRPr="00E90CC2">
        <w:rPr>
          <w:rStyle w:val="Codeinline"/>
        </w:rPr>
        <w:t>2</w:t>
      </w:r>
      <w:r w:rsidR="00E90CC2" w:rsidRPr="00E90CC2">
        <w:rPr>
          <w:rStyle w:val="Codeinline"/>
          <w:vertAlign w:val="superscript"/>
        </w:rPr>
        <w:t>30</w:t>
      </w:r>
      <w:r w:rsidR="00E90CC2" w:rsidRPr="004E061F">
        <w:t xml:space="preserve"> octets = </w:t>
      </w:r>
      <w:r w:rsidR="00E90CC2" w:rsidRPr="00E90CC2">
        <w:rPr>
          <w:rStyle w:val="Codeinline"/>
        </w:rPr>
        <w:t>1024</w:t>
      </w:r>
      <w:r w:rsidR="00E90CC2" w:rsidRPr="004E061F">
        <w:t xml:space="preserve"> Mo = </w:t>
      </w:r>
      <w:r w:rsidR="00E90CC2" w:rsidRPr="00E90CC2">
        <w:rPr>
          <w:rStyle w:val="Codeinline"/>
        </w:rPr>
        <w:t>1 073 741 824</w:t>
      </w:r>
      <w:r w:rsidR="00E90CC2" w:rsidRPr="004E061F">
        <w:t xml:space="preserve"> octets</w:t>
      </w:r>
      <w:r w:rsidR="00E90CC2">
        <w:t>), tebioctet (</w:t>
      </w:r>
      <w:r w:rsidR="00E90CC2" w:rsidRPr="00E90CC2">
        <w:rPr>
          <w:rStyle w:val="Codeinline"/>
        </w:rPr>
        <w:t>1</w:t>
      </w:r>
      <w:r w:rsidR="00E90CC2">
        <w:t xml:space="preserve"> Tio = </w:t>
      </w:r>
      <w:r w:rsidR="00E90CC2" w:rsidRPr="00E90CC2">
        <w:rPr>
          <w:rStyle w:val="Codeinline"/>
        </w:rPr>
        <w:t>2</w:t>
      </w:r>
      <w:r w:rsidR="00E90CC2" w:rsidRPr="00E90CC2">
        <w:rPr>
          <w:rStyle w:val="Codeinline"/>
          <w:vertAlign w:val="superscript"/>
        </w:rPr>
        <w:t>40</w:t>
      </w:r>
      <w:r w:rsidR="00E90CC2">
        <w:t xml:space="preserve"> octets), ...</w:t>
      </w:r>
    </w:p>
    <w:p w:rsidR="004E061F" w:rsidRDefault="00804427" w:rsidP="0009350A">
      <w:pPr>
        <w:pStyle w:val="Corpsdetexte"/>
      </w:pPr>
      <w:r w:rsidRPr="00804427">
        <w:t>L'usage traditionnel reste largement en vigueur chez les professionnels comme le grand public, même si c'est en contradic</w:t>
      </w:r>
      <w:r w:rsidR="00E90CC2">
        <w:t>tion avec les recommandations</w:t>
      </w:r>
      <w:r w:rsidRPr="00804427">
        <w:t xml:space="preserve"> qui définissent clairement d'autres préfixes. L'usage des préfixes binaires reste très confidentiel et ne se répand presque pas dans le langage courant, alors que les valeurs représentées par ces unités en puissance de </w:t>
      </w:r>
      <w:r w:rsidRPr="00E90CC2">
        <w:rPr>
          <w:rStyle w:val="Codeinline"/>
        </w:rPr>
        <w:t>2</w:t>
      </w:r>
      <w:r w:rsidRPr="00804427">
        <w:t xml:space="preserve"> sont très utilisées dans les applications, notamment les systèmes d'exploitation. Cependant, leur utilisation commence à se répandre, notamment dans le monde du logiciel libre, comme dans les systèmes d'exploitation libres de type GNU/Linux.</w:t>
      </w:r>
    </w:p>
    <w:p w:rsidR="00E90CC2" w:rsidRDefault="00E90CC2" w:rsidP="0009350A">
      <w:pPr>
        <w:pStyle w:val="Corpsdetexte"/>
      </w:pPr>
      <w:r>
        <w:t xml:space="preserve">Cette distinction (entre préfixes binaires et décimaux) est nécessaire, car la confusion entre les deux séries de coefficients est utilisée depuis longtemps par les fabricants de matériels (de disques durs en particulier) pour afficher commercialement des valeurs supérieurs à celles données par les puissances de </w:t>
      </w:r>
      <w:r w:rsidRPr="00E90CC2">
        <w:rPr>
          <w:rStyle w:val="Codeinline"/>
        </w:rPr>
        <w:t>2</w:t>
      </w:r>
      <w:r>
        <w:t xml:space="preserve"> et ainsi introduire une erreur d’appréciation.</w:t>
      </w:r>
    </w:p>
    <w:p w:rsidR="0096377B" w:rsidRDefault="0096377B" w:rsidP="0096377B">
      <w:pPr>
        <w:pStyle w:val="Titre2"/>
      </w:pPr>
      <w:r>
        <w:t>Base</w:t>
      </w:r>
    </w:p>
    <w:p w:rsidR="0096377B" w:rsidRDefault="0096377B" w:rsidP="0096377B">
      <w:pPr>
        <w:pStyle w:val="Corpsdetexte"/>
      </w:pPr>
      <w:r>
        <w:t xml:space="preserve">En arithmétique, un même nombre peut être représenté dans différentes bases. Pour rappel, une base désigne </w:t>
      </w:r>
      <w:r w:rsidRPr="0096377B">
        <w:t>la valeur dont les puissances successives interviennent dans l'écriture des nombres, ces puissances définissant l'ordre de grandeur de chacune des positions occupées par les chiffres composant tout nombre.</w:t>
      </w:r>
    </w:p>
    <w:p w:rsidR="0096377B" w:rsidRDefault="0096377B" w:rsidP="0096377B">
      <w:pPr>
        <w:pStyle w:val="Corpsdetexte"/>
      </w:pPr>
      <w:r>
        <w:t xml:space="preserve">Vous manipulez couramment les nombre en base 10. Cela signifie que vous avez 10 symboles (les chiffres de </w:t>
      </w:r>
      <w:r w:rsidRPr="00561D67">
        <w:rPr>
          <w:rStyle w:val="Codeinline"/>
        </w:rPr>
        <w:t>0</w:t>
      </w:r>
      <w:r>
        <w:t xml:space="preserve"> à </w:t>
      </w:r>
      <w:r w:rsidRPr="00561D67">
        <w:rPr>
          <w:rStyle w:val="Codeinline"/>
        </w:rPr>
        <w:t>9</w:t>
      </w:r>
      <w:r>
        <w:t>) pour représenter un nombre (</w:t>
      </w:r>
      <w:r w:rsidRPr="00561D67">
        <w:rPr>
          <w:rStyle w:val="Codeinline"/>
        </w:rPr>
        <w:t>10</w:t>
      </w:r>
      <w:r>
        <w:t xml:space="preserve">, </w:t>
      </w:r>
      <w:r w:rsidRPr="00561D67">
        <w:rPr>
          <w:rStyle w:val="Codeinline"/>
        </w:rPr>
        <w:t>123</w:t>
      </w:r>
      <w:r>
        <w:t xml:space="preserve">, </w:t>
      </w:r>
      <w:r w:rsidRPr="00561D67">
        <w:rPr>
          <w:rStyle w:val="Codeinline"/>
        </w:rPr>
        <w:t>9876</w:t>
      </w:r>
      <w:r>
        <w:t>, ...). Dans le cas d’une notation binaire, on a que deux chiffres pour coder l’information ; 0 et 1 comme on l’a vu précédemment. Donc</w:t>
      </w:r>
      <w:r w:rsidR="00F27BDD">
        <w:t xml:space="preserve"> </w:t>
      </w:r>
      <w:r>
        <w:t xml:space="preserve">le nombre </w:t>
      </w:r>
      <w:r w:rsidRPr="001401B4">
        <w:rPr>
          <w:rStyle w:val="Codeinline"/>
        </w:rPr>
        <w:t>11</w:t>
      </w:r>
      <w:r w:rsidR="00F27BDD">
        <w:t xml:space="preserve"> (en décimal)</w:t>
      </w:r>
      <w:r>
        <w:t xml:space="preserve"> se codera</w:t>
      </w:r>
      <w:r w:rsidR="00520C33">
        <w:t xml:space="preserve"> en binaire</w:t>
      </w:r>
      <w:r>
        <w:t xml:space="preserve"> : </w:t>
      </w:r>
      <w:r w:rsidRPr="001401B4">
        <w:rPr>
          <w:rStyle w:val="Codeinline"/>
        </w:rPr>
        <w:t>00001011</w:t>
      </w:r>
      <w:r>
        <w:t xml:space="preserve"> (8 + 2 + 1 = 2</w:t>
      </w:r>
      <w:r w:rsidRPr="0096377B">
        <w:rPr>
          <w:vertAlign w:val="superscript"/>
        </w:rPr>
        <w:t>3</w:t>
      </w:r>
      <w:r>
        <w:t xml:space="preserve"> + 2</w:t>
      </w:r>
      <w:r w:rsidRPr="0096377B">
        <w:rPr>
          <w:vertAlign w:val="superscript"/>
        </w:rPr>
        <w:t>1</w:t>
      </w:r>
      <w:r>
        <w:t xml:space="preserve"> + 2</w:t>
      </w:r>
      <w:r w:rsidRPr="0096377B">
        <w:rPr>
          <w:vertAlign w:val="superscript"/>
        </w:rPr>
        <w:t>0</w:t>
      </w:r>
      <w:r>
        <w:t>).</w:t>
      </w:r>
    </w:p>
    <w:p w:rsidR="0096377B" w:rsidRDefault="0096377B" w:rsidP="0096377B">
      <w:pPr>
        <w:pStyle w:val="Corpsdetexte"/>
      </w:pPr>
      <w:r>
        <w:t>Mais nous pouvons aussi utiliser d’autres bases que la base 10 ou la base 2 pour représenter les nombres. Par exemple, en informatique</w:t>
      </w:r>
      <w:r w:rsidR="00481755">
        <w:t>, on utilise souvent la base 16</w:t>
      </w:r>
      <w:r w:rsidRPr="0096377B">
        <w:t xml:space="preserve"> (système hexadécimal, facilitant les conversions en base </w:t>
      </w:r>
      <w:r w:rsidRPr="001401B4">
        <w:rPr>
          <w:rStyle w:val="Codeinline"/>
        </w:rPr>
        <w:t>2</w:t>
      </w:r>
      <w:r w:rsidRPr="0096377B">
        <w:t xml:space="preserve"> </w:t>
      </w:r>
      <w:r w:rsidRPr="0096377B">
        <w:lastRenderedPageBreak/>
        <w:t>en regroupant des chiffres binair</w:t>
      </w:r>
      <w:r w:rsidR="00481755">
        <w:t xml:space="preserve">es, 16 étant une puissance de </w:t>
      </w:r>
      <w:r w:rsidR="00481755" w:rsidRPr="001401B4">
        <w:rPr>
          <w:rStyle w:val="Codeinline"/>
        </w:rPr>
        <w:t>2</w:t>
      </w:r>
      <w:r w:rsidR="00481755">
        <w:t xml:space="preserve">). Pour représenter les chiffres </w:t>
      </w:r>
      <w:r w:rsidR="005E34B9">
        <w:t>au-delà</w:t>
      </w:r>
      <w:r w:rsidR="00481755">
        <w:t xml:space="preserve"> de 9, on utilisera les lettres. </w:t>
      </w:r>
      <w:r w:rsidR="00481755" w:rsidRPr="00481755">
        <w:t xml:space="preserve">Par exemple, pour la base 16, les symboles utilisés sont </w:t>
      </w:r>
      <w:r w:rsidR="00481755" w:rsidRPr="00561D67">
        <w:rPr>
          <w:rStyle w:val="Codeinline"/>
        </w:rPr>
        <w:t>0</w:t>
      </w:r>
      <w:r w:rsidR="00481755" w:rsidRPr="00481755">
        <w:t xml:space="preserve">, </w:t>
      </w:r>
      <w:r w:rsidR="00481755" w:rsidRPr="00561D67">
        <w:rPr>
          <w:rStyle w:val="Codeinline"/>
        </w:rPr>
        <w:t>1</w:t>
      </w:r>
      <w:r w:rsidR="00481755" w:rsidRPr="00481755">
        <w:t xml:space="preserve">, </w:t>
      </w:r>
      <w:r w:rsidR="00481755" w:rsidRPr="00561D67">
        <w:rPr>
          <w:rStyle w:val="Codeinline"/>
        </w:rPr>
        <w:t>2</w:t>
      </w:r>
      <w:r w:rsidR="00481755" w:rsidRPr="00481755">
        <w:t xml:space="preserve">, </w:t>
      </w:r>
      <w:r w:rsidR="00481755" w:rsidRPr="00561D67">
        <w:rPr>
          <w:rStyle w:val="Codeinline"/>
        </w:rPr>
        <w:t>3</w:t>
      </w:r>
      <w:r w:rsidR="00481755" w:rsidRPr="00481755">
        <w:t xml:space="preserve">, </w:t>
      </w:r>
      <w:r w:rsidR="00481755" w:rsidRPr="00561D67">
        <w:rPr>
          <w:rStyle w:val="Codeinline"/>
        </w:rPr>
        <w:t>4</w:t>
      </w:r>
      <w:r w:rsidR="00481755" w:rsidRPr="00481755">
        <w:t xml:space="preserve">, </w:t>
      </w:r>
      <w:r w:rsidR="00481755" w:rsidRPr="00561D67">
        <w:rPr>
          <w:rStyle w:val="Codeinline"/>
        </w:rPr>
        <w:t>5</w:t>
      </w:r>
      <w:r w:rsidR="00481755" w:rsidRPr="00481755">
        <w:t xml:space="preserve">, </w:t>
      </w:r>
      <w:r w:rsidR="00481755" w:rsidRPr="00561D67">
        <w:rPr>
          <w:rStyle w:val="Codeinline"/>
        </w:rPr>
        <w:t>6</w:t>
      </w:r>
      <w:r w:rsidR="00481755" w:rsidRPr="00481755">
        <w:t xml:space="preserve">, </w:t>
      </w:r>
      <w:r w:rsidR="00481755" w:rsidRPr="00561D67">
        <w:rPr>
          <w:rStyle w:val="Codeinline"/>
        </w:rPr>
        <w:t>7</w:t>
      </w:r>
      <w:r w:rsidR="00481755" w:rsidRPr="00481755">
        <w:t xml:space="preserve">, </w:t>
      </w:r>
      <w:r w:rsidR="00481755" w:rsidRPr="00561D67">
        <w:rPr>
          <w:rStyle w:val="Codeinline"/>
        </w:rPr>
        <w:t>8</w:t>
      </w:r>
      <w:r w:rsidR="00481755" w:rsidRPr="00481755">
        <w:t xml:space="preserve">, </w:t>
      </w:r>
      <w:r w:rsidR="00481755" w:rsidRPr="00561D67">
        <w:rPr>
          <w:rStyle w:val="Codeinline"/>
        </w:rPr>
        <w:t>9</w:t>
      </w:r>
      <w:r w:rsidR="00481755" w:rsidRPr="00481755">
        <w:t>, A, B, C, D, E, F.</w:t>
      </w:r>
    </w:p>
    <w:p w:rsidR="00520C33" w:rsidRDefault="00520C33" w:rsidP="0096377B">
      <w:pPr>
        <w:pStyle w:val="Corpsdetexte"/>
      </w:pPr>
      <w:r>
        <w:t xml:space="preserve">Vous pouvez utiliser le tableau en annexe </w:t>
      </w:r>
      <w:r w:rsidR="003066A7">
        <w:t xml:space="preserve">(4 premières colonnes) </w:t>
      </w:r>
      <w:r>
        <w:t>pour prendre quelques exemples de conversions entre nombre décimaux, hexadécimaux ou binaires.</w:t>
      </w:r>
    </w:p>
    <w:p w:rsidR="00495949" w:rsidRDefault="00495949" w:rsidP="00495949">
      <w:pPr>
        <w:pStyle w:val="Titre2"/>
      </w:pPr>
      <w:r>
        <w:t>Théorie de l’information</w:t>
      </w:r>
    </w:p>
    <w:p w:rsidR="00B219DE" w:rsidRDefault="00B219DE" w:rsidP="0096377B">
      <w:pPr>
        <w:pStyle w:val="Corpsdetexte"/>
      </w:pPr>
      <w:r>
        <w:t xml:space="preserve">Et tout cela ne se résume pas simplement à des chiffres et à des conversions. </w:t>
      </w:r>
      <w:r w:rsidR="003066A7">
        <w:t>U</w:t>
      </w:r>
      <w:r>
        <w:t xml:space="preserve">n des piliers </w:t>
      </w:r>
      <w:r w:rsidR="003066A7">
        <w:t xml:space="preserve">de </w:t>
      </w:r>
      <w:r>
        <w:t>l’informatique repose sur la théorie de l’information de Shannon</w:t>
      </w:r>
      <w:r>
        <w:rPr>
          <w:rStyle w:val="Appelnotedebasdep"/>
        </w:rPr>
        <w:footnoteReference w:id="1"/>
      </w:r>
      <w:r>
        <w:t xml:space="preserve"> </w:t>
      </w:r>
      <w:r w:rsidRPr="00B219DE">
        <w:t>qui est une théorie probabiliste permettant de quantifier le contenu moyen en information d'un ensemble de messages, dont le codage informatique satisfait une distribution statis</w:t>
      </w:r>
      <w:r>
        <w:t xml:space="preserve">tique précise. Cette théorie, communément appelée « théorie de l’information » ou « théorie de la communication », est </w:t>
      </w:r>
      <w:r w:rsidR="003066A7">
        <w:t>fondatrice</w:t>
      </w:r>
      <w:r>
        <w:t xml:space="preserve"> du codage de l’information, de la mesure quantitative de redondance dans un texte, de la compression de données et de la cryptographie.</w:t>
      </w:r>
    </w:p>
    <w:p w:rsidR="0009350A" w:rsidRPr="0009350A" w:rsidRDefault="004E061F" w:rsidP="004E061F">
      <w:pPr>
        <w:pStyle w:val="Titre2"/>
      </w:pPr>
      <w:r>
        <w:t xml:space="preserve">Et </w:t>
      </w:r>
      <w:r w:rsidR="0096377B">
        <w:t>le codage du texte dans tout cela...</w:t>
      </w:r>
    </w:p>
    <w:p w:rsidR="004E061F" w:rsidRDefault="004E061F" w:rsidP="004E061F">
      <w:pPr>
        <w:pStyle w:val="Corpsdetexte"/>
      </w:pPr>
      <w:r>
        <w:t>Parmi un grand nombre de codages, voici les plus répandus pour des raisons historiques : l’ASCII étendu intégré dans des codes plus récents et les codes actuellement utilisés dit « UNICODE » comme UTF-8, UTF-16, UTF-32 …</w:t>
      </w:r>
    </w:p>
    <w:p w:rsidR="004E061F" w:rsidRDefault="004E061F" w:rsidP="004E061F">
      <w:pPr>
        <w:pStyle w:val="Corpsdetexte"/>
      </w:pPr>
      <w:r>
        <w:t xml:space="preserve">Pour comprendre nous allons ouvrir les fichiers, dans leur format numérique, c’est-à-dire avant que les valeurs des octets du fichier soient converties en caractères. Nous utilisons le logiciel EditHexa que nous installerons depuis l’adresse suivante : </w:t>
      </w:r>
      <w:hyperlink r:id="rId12" w:history="1">
        <w:r w:rsidR="0002013E" w:rsidRPr="00AA07EC">
          <w:rPr>
            <w:rStyle w:val="Lienhypertexte"/>
          </w:rPr>
          <w:t>http://stephane.lavirotte.com/teach/cours/envinfo1/EditHexa.zip</w:t>
        </w:r>
      </w:hyperlink>
      <w:r>
        <w:t>.</w:t>
      </w:r>
    </w:p>
    <w:p w:rsidR="004E061F" w:rsidRDefault="004E061F" w:rsidP="004E061F">
      <w:pPr>
        <w:pStyle w:val="Corpsdetexte"/>
      </w:pPr>
      <w:r>
        <w:t>Vous pouvez retrouver des problèmes de codage en ouvrant des fichiers texte créés sous Windows en ASCII/ANSI avec des éditeurs sous Linux. Ça sera dans ce cas les caractères de saut de ligne qui ne sont pas les mêmes…</w:t>
      </w:r>
    </w:p>
    <w:p w:rsidR="004E061F" w:rsidRDefault="004E061F" w:rsidP="004E061F">
      <w:pPr>
        <w:pStyle w:val="Corpsdetexte"/>
      </w:pPr>
      <w:r>
        <w:t xml:space="preserve">Heureusement la plupart des éditeurs gèrent plusieurs encodages en les identifiant, comme </w:t>
      </w:r>
      <w:r w:rsidR="00BF293B">
        <w:t>v</w:t>
      </w:r>
      <w:r>
        <w:t>ous allez le voir dans les exercices suivants</w:t>
      </w:r>
      <w:r w:rsidR="001401B4">
        <w:t>.</w:t>
      </w:r>
    </w:p>
    <w:p w:rsidR="00A844CA" w:rsidRDefault="00A844CA">
      <w:pPr>
        <w:spacing w:after="200"/>
        <w:jc w:val="left"/>
      </w:pPr>
      <w:r>
        <w:br w:type="page"/>
      </w:r>
    </w:p>
    <w:p w:rsidR="00A844CA" w:rsidRDefault="00A844CA" w:rsidP="00A844CA">
      <w:pPr>
        <w:pStyle w:val="Titre1"/>
      </w:pPr>
      <w:r>
        <w:lastRenderedPageBreak/>
        <w:t>Exercices</w:t>
      </w:r>
    </w:p>
    <w:p w:rsidR="00A844CA" w:rsidRPr="00A844CA" w:rsidRDefault="00A844CA" w:rsidP="00A844CA">
      <w:pPr>
        <w:pStyle w:val="Titre2"/>
      </w:pPr>
      <w:r>
        <w:t>Objets multimédia composites</w:t>
      </w:r>
    </w:p>
    <w:p w:rsidR="00A844CA" w:rsidRDefault="00A844CA" w:rsidP="00A844CA">
      <w:pPr>
        <w:pStyle w:val="Exercice"/>
      </w:pPr>
    </w:p>
    <w:p w:rsidR="00A844CA" w:rsidRDefault="00A844CA" w:rsidP="00A844CA">
      <w:pPr>
        <w:pStyle w:val="Corpsdetexte"/>
      </w:pPr>
      <w:r w:rsidRPr="00A844CA">
        <w:t>Voyez-vous d’autres exemples d’objets multimédias composites</w:t>
      </w:r>
      <w:r w:rsidR="003D4420">
        <w:t xml:space="preserve"> que ceux cités dans le cours</w:t>
      </w:r>
      <w:r w:rsidRPr="00A844CA">
        <w:t xml:space="preserve"> ?</w:t>
      </w:r>
    </w:p>
    <w:p w:rsidR="003D4420" w:rsidRDefault="003D4420" w:rsidP="003D4420">
      <w:pPr>
        <w:pStyle w:val="CodeCorrection"/>
      </w:pPr>
      <w:r>
        <w:t>Vidéo et texte (pour les sous-titres), Son et texte (fichier de karaoké), ...</w:t>
      </w:r>
    </w:p>
    <w:p w:rsidR="00A844CA" w:rsidRDefault="00A844CA" w:rsidP="00A844CA">
      <w:pPr>
        <w:pStyle w:val="Exercice"/>
      </w:pPr>
    </w:p>
    <w:p w:rsidR="00A844CA" w:rsidRDefault="00A844CA" w:rsidP="00A844CA">
      <w:pPr>
        <w:pStyle w:val="Corpsdetexte"/>
      </w:pPr>
      <w:r w:rsidRPr="00A844CA">
        <w:t>En quoi l’objet « Karaoké » (fichier .kar) est-il un objet multimédia composite ?</w:t>
      </w:r>
    </w:p>
    <w:p w:rsidR="003D4420" w:rsidRDefault="003D4420" w:rsidP="003D4420">
      <w:pPr>
        <w:pStyle w:val="CodeCorrection"/>
      </w:pPr>
      <w:r>
        <w:t>Un fichier de karaoké contient du son pour la musique et le texte des paroles que l’on doit chanter. Donc il inclus deux types de base.</w:t>
      </w:r>
    </w:p>
    <w:p w:rsidR="00A844CA" w:rsidRDefault="00A844CA" w:rsidP="00A844CA">
      <w:pPr>
        <w:pStyle w:val="Titre2"/>
      </w:pPr>
      <w:r>
        <w:t>Chaînes de traitements multimédia</w:t>
      </w:r>
    </w:p>
    <w:p w:rsidR="00A844CA" w:rsidRPr="003D4420" w:rsidRDefault="00A844CA" w:rsidP="00A844CA">
      <w:pPr>
        <w:pStyle w:val="Exercice"/>
      </w:pPr>
    </w:p>
    <w:p w:rsidR="00A844CA" w:rsidRDefault="00A844CA" w:rsidP="00A844CA">
      <w:pPr>
        <w:pStyle w:val="Corpsdetexte"/>
      </w:pPr>
      <w:r>
        <w:t>Pouvez-vous donner un exemple d’une chaîne de traitement multimédia qui permet d’acquérir du son et de resti</w:t>
      </w:r>
      <w:r w:rsidR="003D4420">
        <w:t>tuer du texte ?</w:t>
      </w:r>
    </w:p>
    <w:p w:rsidR="003D4420" w:rsidRDefault="003D4420" w:rsidP="003D4420">
      <w:pPr>
        <w:pStyle w:val="CodeCorrection"/>
      </w:pPr>
      <w:r>
        <w:t xml:space="preserve">Un système de reconnaissance vocal qui permet soit de commander la machine vocalement, soit de dicter du </w:t>
      </w:r>
      <w:r w:rsidR="009A1C27">
        <w:t>texte. Exemple de logiciel Drago</w:t>
      </w:r>
      <w:r>
        <w:t>n Naturally Speaking</w:t>
      </w:r>
    </w:p>
    <w:p w:rsidR="00A844CA" w:rsidRDefault="00A844CA" w:rsidP="00A844CA">
      <w:pPr>
        <w:pStyle w:val="Corpsdetexte"/>
      </w:pPr>
      <w:r>
        <w:t>Où vient alors s’insérer le traitement spécifique qui se rajoute à la chaîne de traitement multimédia entre le Microphone et l’Ecran par exemple ? Quel est-il ?</w:t>
      </w:r>
    </w:p>
    <w:p w:rsidR="003D4420" w:rsidRDefault="003D4420" w:rsidP="003D4420">
      <w:pPr>
        <w:pStyle w:val="CodeCorrection"/>
      </w:pPr>
      <w:r>
        <w:t xml:space="preserve">Le logiciel de traitement s’insère entre le dispositif d’acquisition (avec le format de données associé) et le logiciel de rendu (le traitement de texte). Donc il </w:t>
      </w:r>
      <w:r w:rsidR="002B4EE9">
        <w:t>prendre la place du logiciel d’</w:t>
      </w:r>
      <w:r>
        <w:t>édition dans le cadre du schéma présenté.</w:t>
      </w:r>
    </w:p>
    <w:p w:rsidR="00A844CA" w:rsidRDefault="00A844CA" w:rsidP="00A844CA">
      <w:pPr>
        <w:pStyle w:val="Exercice"/>
      </w:pPr>
    </w:p>
    <w:p w:rsidR="00A844CA" w:rsidRDefault="00A844CA" w:rsidP="00A844CA">
      <w:pPr>
        <w:pStyle w:val="Corpsdetexte"/>
      </w:pPr>
      <w:r>
        <w:t>Pouvez-vous donner un exemple d’une chaîne de traitement multimédia qui permet d’acquérir de l’image et de restituer du texte ?</w:t>
      </w:r>
    </w:p>
    <w:p w:rsidR="00AA3C57" w:rsidRDefault="00AA3C57" w:rsidP="00AA3C57">
      <w:pPr>
        <w:pStyle w:val="CodeCorrection"/>
      </w:pPr>
      <w:r>
        <w:t>C’est un logiciel de reconnaissance optique de caractère : on photographe une page, on obtient donc une image et à l’aide d’un logiciel de type OCR (Optical Caractère Recognition), on interprète les données dans l’images pour en extraire les caractères qi y sont représentés.</w:t>
      </w:r>
    </w:p>
    <w:p w:rsidR="00A844CA" w:rsidRDefault="00A844CA" w:rsidP="00A844CA">
      <w:pPr>
        <w:pStyle w:val="Corpsdetexte"/>
      </w:pPr>
      <w:r>
        <w:t>Où vient alors s’insérer le traitement spécifique qui se rajoute à la chaîne de traitement multimédia entre le Scanner et l’Ecran par exemple ? Quel est-il ?</w:t>
      </w:r>
    </w:p>
    <w:p w:rsidR="00AA3C57" w:rsidRDefault="00AA3C57" w:rsidP="00AA3C57">
      <w:pPr>
        <w:pStyle w:val="CodeCorrection"/>
      </w:pPr>
      <w:r>
        <w:t>C’est aussi le logiciel d’édition qui diffère. Un des logiciels fournissant ce type de fonctionnalité sur le marché est Omnipage.</w:t>
      </w:r>
    </w:p>
    <w:p w:rsidR="009A1C27" w:rsidRDefault="009A1C27" w:rsidP="009A1C27">
      <w:pPr>
        <w:pStyle w:val="Titre2"/>
      </w:pPr>
      <w:r>
        <w:t>Bases</w:t>
      </w:r>
    </w:p>
    <w:p w:rsidR="00947F05" w:rsidRDefault="00947F05" w:rsidP="009A1C27">
      <w:pPr>
        <w:pStyle w:val="Exercice"/>
      </w:pPr>
      <w:r>
        <w:t> </w:t>
      </w:r>
    </w:p>
    <w:p w:rsidR="009A1C27" w:rsidRDefault="009A1C27" w:rsidP="00B62CD9">
      <w:pPr>
        <w:pStyle w:val="Corpsdetexte"/>
      </w:pPr>
      <w:r>
        <w:t xml:space="preserve">De la base </w:t>
      </w:r>
      <w:r w:rsidRPr="009A1C27">
        <w:rPr>
          <w:rStyle w:val="Codeinline"/>
        </w:rPr>
        <w:t>10</w:t>
      </w:r>
      <w:r>
        <w:t xml:space="preserve"> vers la base </w:t>
      </w:r>
      <w:r w:rsidRPr="009A1C27">
        <w:rPr>
          <w:rStyle w:val="Codeinline"/>
        </w:rPr>
        <w:t>2</w:t>
      </w:r>
      <w:r w:rsidR="00947F05" w:rsidRPr="0012452B">
        <w:t xml:space="preserve">. </w:t>
      </w:r>
      <w:r>
        <w:t xml:space="preserve">Donner l’écriture en base </w:t>
      </w:r>
      <w:r w:rsidRPr="0012452B">
        <w:rPr>
          <w:rStyle w:val="Codeinline"/>
        </w:rPr>
        <w:t>2</w:t>
      </w:r>
      <w:r>
        <w:t xml:space="preserve"> des nombres suivants :</w:t>
      </w:r>
    </w:p>
    <w:p w:rsidR="009A1C27" w:rsidRPr="009A1C27" w:rsidRDefault="009A1C27" w:rsidP="00947F05">
      <w:pPr>
        <w:jc w:val="center"/>
        <w:rPr>
          <w:rStyle w:val="Codeinline"/>
        </w:rPr>
      </w:pPr>
      <w:r>
        <w:rPr>
          <w:rStyle w:val="Codeinline"/>
        </w:rPr>
        <w:t>A</w:t>
      </w:r>
      <w:r w:rsidRPr="009A1C27">
        <w:rPr>
          <w:rStyle w:val="Codeinline"/>
        </w:rPr>
        <w:t xml:space="preserve"> = 10</w:t>
      </w:r>
      <w:r w:rsidRPr="009A1C27">
        <w:rPr>
          <w:rStyle w:val="Codeinline"/>
          <w:vertAlign w:val="subscript"/>
        </w:rPr>
        <w:t>(10)</w:t>
      </w:r>
      <w:r w:rsidRPr="009A1C27">
        <w:rPr>
          <w:rStyle w:val="Codeinline"/>
        </w:rPr>
        <w:t xml:space="preserve"> </w:t>
      </w:r>
      <w:r w:rsidR="00875CFF">
        <w:rPr>
          <w:rStyle w:val="Codeinline"/>
        </w:rPr>
        <w:t xml:space="preserve"> </w:t>
      </w:r>
      <w:r>
        <w:rPr>
          <w:rStyle w:val="Codeinline"/>
        </w:rPr>
        <w:t>B</w:t>
      </w:r>
      <w:r w:rsidRPr="009A1C27">
        <w:rPr>
          <w:rStyle w:val="Codeinline"/>
        </w:rPr>
        <w:t xml:space="preserve"> = 31</w:t>
      </w:r>
      <w:r w:rsidRPr="009A1C27">
        <w:rPr>
          <w:rStyle w:val="Codeinline"/>
          <w:vertAlign w:val="subscript"/>
        </w:rPr>
        <w:t>(10)</w:t>
      </w:r>
      <w:r w:rsidR="00875CFF">
        <w:rPr>
          <w:rStyle w:val="Codeinline"/>
          <w:vertAlign w:val="subscript"/>
        </w:rPr>
        <w:t xml:space="preserve"> </w:t>
      </w:r>
      <w:r w:rsidRPr="009A1C27">
        <w:rPr>
          <w:rStyle w:val="Codeinline"/>
        </w:rPr>
        <w:t xml:space="preserve"> </w:t>
      </w:r>
      <w:r>
        <w:rPr>
          <w:rStyle w:val="Codeinline"/>
        </w:rPr>
        <w:t>C</w:t>
      </w:r>
      <w:r w:rsidRPr="009A1C27">
        <w:rPr>
          <w:rStyle w:val="Codeinline"/>
        </w:rPr>
        <w:t xml:space="preserve"> = </w:t>
      </w:r>
      <w:r>
        <w:rPr>
          <w:rStyle w:val="Codeinline"/>
        </w:rPr>
        <w:t>32</w:t>
      </w:r>
      <w:r w:rsidRPr="009A1C27">
        <w:rPr>
          <w:rStyle w:val="Codeinline"/>
          <w:vertAlign w:val="subscript"/>
        </w:rPr>
        <w:t>(10)</w:t>
      </w:r>
    </w:p>
    <w:p w:rsidR="009A1C27" w:rsidRPr="009A1C27" w:rsidRDefault="009A1C27" w:rsidP="009A1C27">
      <w:pPr>
        <w:pStyle w:val="CodeCorrection"/>
        <w:rPr>
          <w:rStyle w:val="Codeinline"/>
        </w:rPr>
      </w:pPr>
      <w:r w:rsidRPr="009A1C27">
        <w:rPr>
          <w:rStyle w:val="Codeinline"/>
        </w:rPr>
        <w:t>A = 1010</w:t>
      </w:r>
      <w:r w:rsidRPr="009A1C27">
        <w:rPr>
          <w:rStyle w:val="Codeinline"/>
          <w:vertAlign w:val="subscript"/>
        </w:rPr>
        <w:t>(2)</w:t>
      </w:r>
      <w:r>
        <w:rPr>
          <w:rStyle w:val="Codeinline"/>
        </w:rPr>
        <w:t xml:space="preserve"> B = 11111</w:t>
      </w:r>
      <w:r w:rsidRPr="009A1C27">
        <w:rPr>
          <w:rStyle w:val="Codeinline"/>
          <w:vertAlign w:val="subscript"/>
        </w:rPr>
        <w:t>(2)</w:t>
      </w:r>
      <w:r>
        <w:rPr>
          <w:rStyle w:val="Codeinline"/>
        </w:rPr>
        <w:t xml:space="preserve"> C = 100000</w:t>
      </w:r>
      <w:r w:rsidRPr="009A1C27">
        <w:rPr>
          <w:rStyle w:val="Codeinline"/>
          <w:vertAlign w:val="subscript"/>
        </w:rPr>
        <w:t>(2)</w:t>
      </w:r>
    </w:p>
    <w:p w:rsidR="00947F05" w:rsidRDefault="00947F05" w:rsidP="00947F05">
      <w:pPr>
        <w:pStyle w:val="Exercice"/>
      </w:pPr>
      <w:r>
        <w:t> </w:t>
      </w:r>
    </w:p>
    <w:p w:rsidR="009A1C27" w:rsidRDefault="009A1C27" w:rsidP="00B62CD9">
      <w:pPr>
        <w:pStyle w:val="Corpsdetexte"/>
      </w:pPr>
      <w:r>
        <w:t xml:space="preserve">De la base </w:t>
      </w:r>
      <w:r w:rsidRPr="00947F05">
        <w:rPr>
          <w:rStyle w:val="Codeinline"/>
        </w:rPr>
        <w:t>2</w:t>
      </w:r>
      <w:r>
        <w:t xml:space="preserve"> vers la base </w:t>
      </w:r>
      <w:r w:rsidRPr="00947F05">
        <w:rPr>
          <w:rStyle w:val="Codeinline"/>
        </w:rPr>
        <w:t>10</w:t>
      </w:r>
      <w:r w:rsidR="00947F05">
        <w:t xml:space="preserve">. </w:t>
      </w:r>
      <w:r>
        <w:t xml:space="preserve">Convertir en base </w:t>
      </w:r>
      <w:r w:rsidRPr="0012452B">
        <w:rPr>
          <w:rStyle w:val="Codeinline"/>
        </w:rPr>
        <w:t>10</w:t>
      </w:r>
      <w:r>
        <w:t xml:space="preserve"> les nombres suivants :</w:t>
      </w:r>
    </w:p>
    <w:p w:rsidR="009A1C27" w:rsidRDefault="00947F05" w:rsidP="00947F05">
      <w:pPr>
        <w:pStyle w:val="Corpsdetexte"/>
        <w:jc w:val="center"/>
        <w:rPr>
          <w:rStyle w:val="Codeinline"/>
          <w:vertAlign w:val="subscript"/>
        </w:rPr>
      </w:pPr>
      <w:r>
        <w:rPr>
          <w:rStyle w:val="Codeinline"/>
        </w:rPr>
        <w:t>D</w:t>
      </w:r>
      <w:r w:rsidR="009A1C27" w:rsidRPr="009A1C27">
        <w:rPr>
          <w:rStyle w:val="Codeinline"/>
        </w:rPr>
        <w:t xml:space="preserve"> = 101001</w:t>
      </w:r>
      <w:r w:rsidR="009A1C27" w:rsidRPr="009A1C27">
        <w:rPr>
          <w:rStyle w:val="Codeinline"/>
          <w:vertAlign w:val="subscript"/>
        </w:rPr>
        <w:t>(2)</w:t>
      </w:r>
      <w:r w:rsidR="00875CFF">
        <w:rPr>
          <w:rStyle w:val="Codeinline"/>
          <w:vertAlign w:val="subscript"/>
        </w:rPr>
        <w:t xml:space="preserve"> </w:t>
      </w:r>
      <w:r w:rsidR="009A1C27" w:rsidRPr="009A1C27">
        <w:rPr>
          <w:rStyle w:val="Codeinline"/>
        </w:rPr>
        <w:t xml:space="preserve"> </w:t>
      </w:r>
      <w:r>
        <w:rPr>
          <w:rStyle w:val="Codeinline"/>
        </w:rPr>
        <w:t>E</w:t>
      </w:r>
      <w:r w:rsidR="009A1C27" w:rsidRPr="009A1C27">
        <w:rPr>
          <w:rStyle w:val="Codeinline"/>
        </w:rPr>
        <w:t xml:space="preserve"> = 10110011</w:t>
      </w:r>
      <w:r w:rsidR="009A1C27" w:rsidRPr="009A1C27">
        <w:rPr>
          <w:rStyle w:val="Codeinline"/>
          <w:vertAlign w:val="subscript"/>
        </w:rPr>
        <w:t>(2)</w:t>
      </w:r>
      <w:r w:rsidR="009A1C27" w:rsidRPr="009A1C27">
        <w:rPr>
          <w:rStyle w:val="Codeinline"/>
        </w:rPr>
        <w:t xml:space="preserve"> </w:t>
      </w:r>
      <w:r w:rsidR="00875CFF">
        <w:rPr>
          <w:rStyle w:val="Codeinline"/>
        </w:rPr>
        <w:t xml:space="preserve"> </w:t>
      </w:r>
      <w:r>
        <w:rPr>
          <w:rStyle w:val="Codeinline"/>
        </w:rPr>
        <w:t>F</w:t>
      </w:r>
      <w:r w:rsidR="009A1C27" w:rsidRPr="009A1C27">
        <w:rPr>
          <w:rStyle w:val="Codeinline"/>
        </w:rPr>
        <w:t xml:space="preserve"> = 1100101</w:t>
      </w:r>
      <w:r w:rsidR="009A1C27" w:rsidRPr="009A1C27">
        <w:rPr>
          <w:rStyle w:val="Codeinline"/>
          <w:vertAlign w:val="subscript"/>
        </w:rPr>
        <w:t>(2)</w:t>
      </w:r>
      <w:r w:rsidR="00875CFF">
        <w:rPr>
          <w:rStyle w:val="Codeinline"/>
          <w:vertAlign w:val="subscript"/>
        </w:rPr>
        <w:t xml:space="preserve"> </w:t>
      </w:r>
      <w:r w:rsidR="009A1C27" w:rsidRPr="009A1C27">
        <w:rPr>
          <w:rStyle w:val="Codeinline"/>
        </w:rPr>
        <w:t xml:space="preserve"> </w:t>
      </w:r>
      <w:r>
        <w:rPr>
          <w:rStyle w:val="Codeinline"/>
        </w:rPr>
        <w:t>G</w:t>
      </w:r>
      <w:r w:rsidR="009A1C27" w:rsidRPr="009A1C27">
        <w:rPr>
          <w:rStyle w:val="Codeinline"/>
        </w:rPr>
        <w:t xml:space="preserve"> = 100010111</w:t>
      </w:r>
      <w:r w:rsidR="009A1C27" w:rsidRPr="009A1C27">
        <w:rPr>
          <w:rStyle w:val="Codeinline"/>
          <w:vertAlign w:val="subscript"/>
        </w:rPr>
        <w:t>(2)</w:t>
      </w:r>
    </w:p>
    <w:p w:rsidR="00947F05" w:rsidRDefault="00947F05" w:rsidP="00947F05">
      <w:pPr>
        <w:pStyle w:val="CodeCorrection"/>
        <w:rPr>
          <w:rStyle w:val="Codeinline"/>
        </w:rPr>
      </w:pPr>
      <w:r>
        <w:rPr>
          <w:rStyle w:val="Codeinline"/>
        </w:rPr>
        <w:t>D = 41</w:t>
      </w:r>
      <w:r w:rsidRPr="00947F05">
        <w:rPr>
          <w:rStyle w:val="Codeinline"/>
          <w:vertAlign w:val="subscript"/>
        </w:rPr>
        <w:t>(10)</w:t>
      </w:r>
      <w:r>
        <w:rPr>
          <w:rStyle w:val="Codeinline"/>
        </w:rPr>
        <w:t xml:space="preserve"> E = 179</w:t>
      </w:r>
      <w:r w:rsidRPr="00947F05">
        <w:rPr>
          <w:rStyle w:val="Codeinline"/>
          <w:vertAlign w:val="subscript"/>
        </w:rPr>
        <w:t>(10)</w:t>
      </w:r>
      <w:r>
        <w:rPr>
          <w:rStyle w:val="Codeinline"/>
        </w:rPr>
        <w:t xml:space="preserve"> F = 101</w:t>
      </w:r>
      <w:r w:rsidRPr="00947F05">
        <w:rPr>
          <w:rStyle w:val="Codeinline"/>
          <w:vertAlign w:val="subscript"/>
        </w:rPr>
        <w:t>(10)</w:t>
      </w:r>
      <w:r>
        <w:rPr>
          <w:rStyle w:val="Codeinline"/>
        </w:rPr>
        <w:t xml:space="preserve"> G = 139</w:t>
      </w:r>
      <w:r w:rsidRPr="00947F05">
        <w:rPr>
          <w:rStyle w:val="Codeinline"/>
          <w:vertAlign w:val="subscript"/>
        </w:rPr>
        <w:t>(</w:t>
      </w:r>
      <w:r>
        <w:rPr>
          <w:rStyle w:val="Codeinline"/>
          <w:vertAlign w:val="subscript"/>
        </w:rPr>
        <w:t>1</w:t>
      </w:r>
      <w:r w:rsidRPr="00947F05">
        <w:rPr>
          <w:rStyle w:val="Codeinline"/>
          <w:vertAlign w:val="subscript"/>
        </w:rPr>
        <w:t>0)</w:t>
      </w:r>
    </w:p>
    <w:p w:rsidR="00947F05" w:rsidRDefault="00947F05" w:rsidP="00947F05">
      <w:pPr>
        <w:pStyle w:val="Exercice"/>
        <w:rPr>
          <w:rStyle w:val="Codeinline"/>
        </w:rPr>
      </w:pPr>
    </w:p>
    <w:p w:rsidR="00947F05" w:rsidRDefault="00947F05" w:rsidP="00B62CD9">
      <w:pPr>
        <w:pStyle w:val="Corpsdetexte"/>
      </w:pPr>
      <w:r>
        <w:t>Quel est le nombre le plus grand</w:t>
      </w:r>
      <w:r w:rsidR="00E56B94">
        <w:t xml:space="preserve"> pour chacun de ces couples de nombres ?</w:t>
      </w:r>
    </w:p>
    <w:p w:rsidR="00947F05" w:rsidRPr="00875CFF" w:rsidRDefault="00875CFF" w:rsidP="00875CFF">
      <w:pPr>
        <w:jc w:val="center"/>
        <w:rPr>
          <w:rStyle w:val="Codeinline"/>
        </w:rPr>
      </w:pPr>
      <w:r w:rsidRPr="00875CFF">
        <w:rPr>
          <w:rStyle w:val="Codeinline"/>
        </w:rPr>
        <w:t>H : 10000</w:t>
      </w:r>
      <w:r w:rsidRPr="00875CFF">
        <w:rPr>
          <w:rStyle w:val="Codeinline"/>
          <w:vertAlign w:val="subscript"/>
        </w:rPr>
        <w:t>(2)</w:t>
      </w:r>
      <w:r w:rsidRPr="00875CFF">
        <w:rPr>
          <w:rStyle w:val="Codeinline"/>
        </w:rPr>
        <w:t xml:space="preserve"> et 64</w:t>
      </w:r>
      <w:r w:rsidRPr="00875CFF">
        <w:rPr>
          <w:rStyle w:val="Codeinline"/>
          <w:vertAlign w:val="subscript"/>
        </w:rPr>
        <w:t>(10)</w:t>
      </w:r>
      <w:r w:rsidRPr="00875CFF">
        <w:rPr>
          <w:rStyle w:val="Codeinline"/>
        </w:rPr>
        <w:t xml:space="preserve">  I : 10000001</w:t>
      </w:r>
      <w:r w:rsidRPr="00875CFF">
        <w:rPr>
          <w:rStyle w:val="Codeinline"/>
          <w:vertAlign w:val="subscript"/>
        </w:rPr>
        <w:t>(2)</w:t>
      </w:r>
      <w:r w:rsidRPr="00875CFF">
        <w:rPr>
          <w:rStyle w:val="Codeinline"/>
        </w:rPr>
        <w:t xml:space="preserve"> et 101</w:t>
      </w:r>
      <w:r w:rsidRPr="00875CFF">
        <w:rPr>
          <w:rStyle w:val="Codeinline"/>
          <w:vertAlign w:val="subscript"/>
        </w:rPr>
        <w:t>(10)</w:t>
      </w:r>
      <w:r w:rsidRPr="00875CFF">
        <w:rPr>
          <w:rStyle w:val="Codeinline"/>
        </w:rPr>
        <w:t xml:space="preserve"> J : 10000000</w:t>
      </w:r>
      <w:r w:rsidRPr="00875CFF">
        <w:rPr>
          <w:rStyle w:val="Codeinline"/>
          <w:vertAlign w:val="subscript"/>
        </w:rPr>
        <w:t>(2)</w:t>
      </w:r>
      <w:r w:rsidRPr="00875CFF">
        <w:rPr>
          <w:rStyle w:val="Codeinline"/>
        </w:rPr>
        <w:t xml:space="preserve"> 128</w:t>
      </w:r>
      <w:r w:rsidRPr="00875CFF">
        <w:rPr>
          <w:rStyle w:val="Codeinline"/>
          <w:vertAlign w:val="subscript"/>
        </w:rPr>
        <w:t>(10)</w:t>
      </w:r>
      <w:r w:rsidRPr="00875CFF">
        <w:rPr>
          <w:rStyle w:val="Codeinline"/>
        </w:rPr>
        <w:t xml:space="preserve"> K : 11111111</w:t>
      </w:r>
      <w:r w:rsidRPr="00875CFF">
        <w:rPr>
          <w:rStyle w:val="Codeinline"/>
          <w:vertAlign w:val="subscript"/>
        </w:rPr>
        <w:t>(2)</w:t>
      </w:r>
      <w:r w:rsidRPr="00875CFF">
        <w:rPr>
          <w:rStyle w:val="Codeinline"/>
        </w:rPr>
        <w:t xml:space="preserve"> 256</w:t>
      </w:r>
      <w:r w:rsidRPr="00875CFF">
        <w:rPr>
          <w:rStyle w:val="Codeinline"/>
          <w:vertAlign w:val="subscript"/>
        </w:rPr>
        <w:t>(10)</w:t>
      </w:r>
    </w:p>
    <w:p w:rsidR="003D29CF" w:rsidRDefault="00875CFF" w:rsidP="00875CFF">
      <w:pPr>
        <w:pStyle w:val="CodeCorrection"/>
        <w:rPr>
          <w:rStyle w:val="Codeinline"/>
        </w:rPr>
      </w:pPr>
      <w:r w:rsidRPr="003D29CF">
        <w:rPr>
          <w:rStyle w:val="Codeinline"/>
        </w:rPr>
        <w:t>H : 1</w:t>
      </w:r>
      <w:r w:rsidRPr="00875CFF">
        <w:rPr>
          <w:rStyle w:val="Codeinline"/>
        </w:rPr>
        <w:t>0000</w:t>
      </w:r>
      <w:r w:rsidRPr="00875CFF">
        <w:rPr>
          <w:rStyle w:val="Codeinline"/>
          <w:vertAlign w:val="subscript"/>
        </w:rPr>
        <w:t>(2)</w:t>
      </w:r>
      <w:r w:rsidR="003D29CF">
        <w:rPr>
          <w:rStyle w:val="Codeinline"/>
        </w:rPr>
        <w:t>=16</w:t>
      </w:r>
      <w:r w:rsidR="003D29CF" w:rsidRPr="003D29CF">
        <w:rPr>
          <w:rStyle w:val="Codeinline"/>
          <w:vertAlign w:val="subscript"/>
        </w:rPr>
        <w:t>(10)</w:t>
      </w:r>
      <w:r w:rsidR="003D29CF">
        <w:rPr>
          <w:rStyle w:val="Codeinline"/>
        </w:rPr>
        <w:t xml:space="preserve"> &lt; </w:t>
      </w:r>
      <w:r w:rsidRPr="00875CFF">
        <w:rPr>
          <w:rStyle w:val="Codeinline"/>
        </w:rPr>
        <w:t>64</w:t>
      </w:r>
      <w:r w:rsidRPr="00875CFF">
        <w:rPr>
          <w:rStyle w:val="Codeinline"/>
          <w:vertAlign w:val="subscript"/>
        </w:rPr>
        <w:t>(10)</w:t>
      </w:r>
      <w:r w:rsidRPr="00875CFF">
        <w:rPr>
          <w:rStyle w:val="Codeinline"/>
        </w:rPr>
        <w:t xml:space="preserve">  </w:t>
      </w:r>
    </w:p>
    <w:p w:rsidR="003D29CF" w:rsidRDefault="00875CFF" w:rsidP="00875CFF">
      <w:pPr>
        <w:pStyle w:val="CodeCorrection"/>
        <w:rPr>
          <w:rStyle w:val="Codeinline"/>
        </w:rPr>
      </w:pPr>
      <w:r w:rsidRPr="00875CFF">
        <w:rPr>
          <w:rStyle w:val="Codeinline"/>
        </w:rPr>
        <w:t>I</w:t>
      </w:r>
      <w:r w:rsidR="003D29CF">
        <w:rPr>
          <w:rStyle w:val="Codeinline"/>
        </w:rPr>
        <w:t xml:space="preserve"> </w:t>
      </w:r>
      <w:r w:rsidRPr="00875CFF">
        <w:rPr>
          <w:rStyle w:val="Codeinline"/>
        </w:rPr>
        <w:t>: 10000001</w:t>
      </w:r>
      <w:r w:rsidRPr="00875CFF">
        <w:rPr>
          <w:rStyle w:val="Codeinline"/>
          <w:vertAlign w:val="subscript"/>
        </w:rPr>
        <w:t>(2)</w:t>
      </w:r>
      <w:r w:rsidR="003D29CF" w:rsidRPr="003D29CF">
        <w:rPr>
          <w:rStyle w:val="Codeinline"/>
        </w:rPr>
        <w:t>=129</w:t>
      </w:r>
      <w:r w:rsidR="003D29CF">
        <w:rPr>
          <w:rStyle w:val="Codeinline"/>
          <w:vertAlign w:val="subscript"/>
        </w:rPr>
        <w:t>(10)</w:t>
      </w:r>
      <w:r w:rsidR="003D29CF">
        <w:rPr>
          <w:rStyle w:val="Codeinline"/>
        </w:rPr>
        <w:t xml:space="preserve"> &gt;</w:t>
      </w:r>
      <w:r w:rsidRPr="00875CFF">
        <w:rPr>
          <w:rStyle w:val="Codeinline"/>
        </w:rPr>
        <w:t xml:space="preserve"> 101</w:t>
      </w:r>
      <w:r w:rsidRPr="00875CFF">
        <w:rPr>
          <w:rStyle w:val="Codeinline"/>
          <w:vertAlign w:val="subscript"/>
        </w:rPr>
        <w:t>(10)</w:t>
      </w:r>
      <w:r w:rsidRPr="00875CFF">
        <w:rPr>
          <w:rStyle w:val="Codeinline"/>
        </w:rPr>
        <w:t xml:space="preserve"> </w:t>
      </w:r>
    </w:p>
    <w:p w:rsidR="003D29CF" w:rsidRDefault="00875CFF" w:rsidP="00875CFF">
      <w:pPr>
        <w:pStyle w:val="CodeCorrection"/>
        <w:rPr>
          <w:rStyle w:val="Codeinline"/>
        </w:rPr>
      </w:pPr>
      <w:r w:rsidRPr="00875CFF">
        <w:rPr>
          <w:rStyle w:val="Codeinline"/>
        </w:rPr>
        <w:t>J : 10000000</w:t>
      </w:r>
      <w:r w:rsidRPr="00875CFF">
        <w:rPr>
          <w:rStyle w:val="Codeinline"/>
          <w:vertAlign w:val="subscript"/>
        </w:rPr>
        <w:t>(2)</w:t>
      </w:r>
      <w:r w:rsidR="003D29CF" w:rsidRPr="003D29CF">
        <w:rPr>
          <w:rStyle w:val="Codeinline"/>
        </w:rPr>
        <w:t>=128</w:t>
      </w:r>
      <w:r w:rsidR="003D29CF">
        <w:rPr>
          <w:rStyle w:val="Codeinline"/>
          <w:vertAlign w:val="subscript"/>
        </w:rPr>
        <w:t>(10) =</w:t>
      </w:r>
      <w:r w:rsidRPr="00875CFF">
        <w:rPr>
          <w:rStyle w:val="Codeinline"/>
        </w:rPr>
        <w:t xml:space="preserve"> 128</w:t>
      </w:r>
      <w:r w:rsidRPr="00875CFF">
        <w:rPr>
          <w:rStyle w:val="Codeinline"/>
          <w:vertAlign w:val="subscript"/>
        </w:rPr>
        <w:t>(10)</w:t>
      </w:r>
      <w:r w:rsidRPr="00875CFF">
        <w:rPr>
          <w:rStyle w:val="Codeinline"/>
        </w:rPr>
        <w:t xml:space="preserve"> </w:t>
      </w:r>
    </w:p>
    <w:p w:rsidR="00875CFF" w:rsidRDefault="00875CFF" w:rsidP="00875CFF">
      <w:pPr>
        <w:pStyle w:val="CodeCorrection"/>
      </w:pPr>
      <w:r w:rsidRPr="00875CFF">
        <w:rPr>
          <w:rStyle w:val="Codeinline"/>
        </w:rPr>
        <w:t>K : 11111111</w:t>
      </w:r>
      <w:r w:rsidRPr="00875CFF">
        <w:rPr>
          <w:rStyle w:val="Codeinline"/>
          <w:vertAlign w:val="subscript"/>
        </w:rPr>
        <w:t>(2)</w:t>
      </w:r>
      <w:r w:rsidR="003D29CF" w:rsidRPr="003D29CF">
        <w:rPr>
          <w:rStyle w:val="Codeinline"/>
        </w:rPr>
        <w:t>=255</w:t>
      </w:r>
      <w:r w:rsidR="003D29CF">
        <w:rPr>
          <w:rStyle w:val="Codeinline"/>
          <w:vertAlign w:val="subscript"/>
        </w:rPr>
        <w:t>(10)</w:t>
      </w:r>
      <w:r w:rsidRPr="00875CFF">
        <w:rPr>
          <w:rStyle w:val="Codeinline"/>
        </w:rPr>
        <w:t xml:space="preserve"> 256</w:t>
      </w:r>
      <w:r w:rsidRPr="00875CFF">
        <w:rPr>
          <w:rStyle w:val="Codeinline"/>
          <w:vertAlign w:val="subscript"/>
        </w:rPr>
        <w:t>(10)</w:t>
      </w:r>
    </w:p>
    <w:p w:rsidR="00A844CA" w:rsidRDefault="007279EC" w:rsidP="00A844CA">
      <w:pPr>
        <w:pStyle w:val="Titre2"/>
      </w:pPr>
      <w:r>
        <w:t>Codage du texte</w:t>
      </w:r>
    </w:p>
    <w:p w:rsidR="0086599A" w:rsidRDefault="0086599A" w:rsidP="00B62CD9">
      <w:pPr>
        <w:pStyle w:val="Corpsdetexte"/>
      </w:pPr>
      <w:r>
        <w:t>Nous allons voir que de simples fichiers texte, sans gérer de mise en forme particulière à l’exception du retour à la ligne, peuvent déjà être codés différemment.</w:t>
      </w:r>
    </w:p>
    <w:p w:rsidR="0086599A" w:rsidRDefault="0086599A" w:rsidP="0086599A">
      <w:pPr>
        <w:pStyle w:val="Exercice"/>
      </w:pPr>
      <w:r>
        <w:t> </w:t>
      </w:r>
    </w:p>
    <w:p w:rsidR="0086599A" w:rsidRDefault="0086599A" w:rsidP="00B62CD9">
      <w:pPr>
        <w:pStyle w:val="Corpsdetexte"/>
      </w:pPr>
      <w:r>
        <w:t xml:space="preserve">Créez un fichier </w:t>
      </w:r>
      <w:r w:rsidRPr="002D6399">
        <w:rPr>
          <w:rStyle w:val="Codeinline"/>
        </w:rPr>
        <w:t>texteANSI.txt</w:t>
      </w:r>
      <w:r>
        <w:t xml:space="preserve"> sous Windows avec Notepad++ que vous aurez préalablement installé depuis </w:t>
      </w:r>
      <w:hyperlink r:id="rId13" w:history="1">
        <w:r w:rsidRPr="00097E03">
          <w:rPr>
            <w:rStyle w:val="Lienhypertexte"/>
          </w:rPr>
          <w:t>http://notepad-plus-plus.org/fr/</w:t>
        </w:r>
      </w:hyperlink>
      <w:r>
        <w:t xml:space="preserve">. Dans ce fichier, mettez le texte « Bonjour ! » et </w:t>
      </w:r>
      <w:r w:rsidR="005E34B9">
        <w:t>enregistrez-le</w:t>
      </w:r>
      <w:r>
        <w:t>.</w:t>
      </w:r>
    </w:p>
    <w:p w:rsidR="0086599A" w:rsidRDefault="0086599A" w:rsidP="00B62CD9">
      <w:pPr>
        <w:pStyle w:val="Exercice"/>
        <w:keepNext/>
        <w:keepLines/>
      </w:pPr>
    </w:p>
    <w:p w:rsidR="0086599A" w:rsidRDefault="0086599A" w:rsidP="00B62CD9">
      <w:pPr>
        <w:pStyle w:val="Corpsdetexte"/>
        <w:keepNext/>
        <w:keepLines/>
      </w:pPr>
      <w:r>
        <w:t xml:space="preserve">Créez alors deux nouveaux fichiers textes </w:t>
      </w:r>
      <w:r w:rsidRPr="002D6399">
        <w:rPr>
          <w:rStyle w:val="Codeinline"/>
        </w:rPr>
        <w:t>texteUTF8.txt</w:t>
      </w:r>
      <w:r>
        <w:t xml:space="preserve"> et </w:t>
      </w:r>
      <w:r w:rsidRPr="002D6399">
        <w:rPr>
          <w:rStyle w:val="Codeinline"/>
        </w:rPr>
        <w:t>texteUTF16-BE.txt</w:t>
      </w:r>
      <w:r>
        <w:t xml:space="preserve"> avec le même texte « Bonjour ! » mais en modifiant le format de codage (cf. menu Encodage, successivement en UTF-8 puis UTF16-BE).</w:t>
      </w:r>
    </w:p>
    <w:p w:rsidR="0086599A" w:rsidRDefault="0086599A" w:rsidP="0086599A">
      <w:pPr>
        <w:pStyle w:val="Exercice"/>
      </w:pPr>
    </w:p>
    <w:p w:rsidR="0086599A" w:rsidRDefault="001401B4" w:rsidP="00B62CD9">
      <w:pPr>
        <w:pStyle w:val="Corpsdetexte"/>
      </w:pPr>
      <w:r>
        <w:t xml:space="preserve">Commencez par démarrer un terminal sous Windows (Démarrer / et taper cmd dans la zone pour rechercher les programmes). Pour afficher </w:t>
      </w:r>
      <w:r w:rsidR="0086599A">
        <w:t>successivement le</w:t>
      </w:r>
      <w:r>
        <w:t xml:space="preserve"> contenu des </w:t>
      </w:r>
      <w:r w:rsidR="0086599A">
        <w:t xml:space="preserve">deux fichiers dans le terminal </w:t>
      </w:r>
      <w:r>
        <w:t xml:space="preserve">utilisez la commande </w:t>
      </w:r>
      <w:r w:rsidR="0086599A" w:rsidRPr="00B61CB5">
        <w:rPr>
          <w:rStyle w:val="Codeinline"/>
        </w:rPr>
        <w:t>type</w:t>
      </w:r>
      <w:r w:rsidR="0086599A">
        <w:t xml:space="preserve"> </w:t>
      </w:r>
      <w:r>
        <w:t xml:space="preserve">(équivalent de </w:t>
      </w:r>
      <w:r w:rsidRPr="001401B4">
        <w:rPr>
          <w:rStyle w:val="Codeinline"/>
        </w:rPr>
        <w:t>cat</w:t>
      </w:r>
      <w:r>
        <w:t xml:space="preserve"> sous Unix)</w:t>
      </w:r>
      <w:r w:rsidR="0086599A">
        <w:t> :</w:t>
      </w:r>
    </w:p>
    <w:p w:rsidR="0086599A" w:rsidRDefault="0086599A" w:rsidP="0086599A">
      <w:pPr>
        <w:pStyle w:val="Corpsdetexte"/>
      </w:pPr>
      <w:r w:rsidRPr="002D6399">
        <w:rPr>
          <w:rStyle w:val="Codeinline"/>
        </w:rPr>
        <w:t>type nom_de_fichier</w:t>
      </w:r>
      <w:r>
        <w:t xml:space="preserve"> (avec successivement les fichiers </w:t>
      </w:r>
      <w:r w:rsidRPr="00B62CD9">
        <w:rPr>
          <w:rStyle w:val="Codeinline"/>
        </w:rPr>
        <w:t>texteANSI.txt</w:t>
      </w:r>
      <w:r>
        <w:t>,</w:t>
      </w:r>
      <w:r w:rsidRPr="00B62CD9">
        <w:rPr>
          <w:rStyle w:val="Codeinline"/>
        </w:rPr>
        <w:t xml:space="preserve"> texteUTF8.txt</w:t>
      </w:r>
      <w:r>
        <w:t xml:space="preserve"> puis </w:t>
      </w:r>
      <w:r w:rsidRPr="00B62CD9">
        <w:rPr>
          <w:rStyle w:val="Codeinline"/>
        </w:rPr>
        <w:t>texteUTF16-BE.txt</w:t>
      </w:r>
      <w:r>
        <w:t>)</w:t>
      </w:r>
    </w:p>
    <w:p w:rsidR="0086599A" w:rsidRDefault="0086599A" w:rsidP="0086599A">
      <w:pPr>
        <w:pStyle w:val="Corpsdetexte"/>
      </w:pPr>
      <w:r>
        <w:t>Que remarquez-vous ?</w:t>
      </w:r>
    </w:p>
    <w:p w:rsidR="00DB34DC" w:rsidRDefault="00DB34DC" w:rsidP="00DB34DC">
      <w:pPr>
        <w:pStyle w:val="CodeCorrection"/>
      </w:pPr>
      <w:r>
        <w:t>L’affichage des fichiers texteANSI.txt et texteUTF8.txt sont identiques. Par contre l’affiche de texteUTF16-BE.txt affiche bien le même texte, mais avec des espaces entre chaque lettre et un caractère « bizarre » (comme un carré) avant le mot Nonjour !</w:t>
      </w:r>
    </w:p>
    <w:p w:rsidR="004776D3" w:rsidRDefault="004776D3" w:rsidP="004776D3">
      <w:pPr>
        <w:pStyle w:val="Exercice"/>
      </w:pPr>
    </w:p>
    <w:p w:rsidR="004776D3" w:rsidRDefault="004776D3" w:rsidP="00B62CD9">
      <w:pPr>
        <w:spacing w:after="200"/>
      </w:pPr>
      <w:r>
        <w:t>En comparants les</w:t>
      </w:r>
      <w:r w:rsidRPr="004776D3">
        <w:t xml:space="preserve"> fichiers </w:t>
      </w:r>
      <w:r w:rsidR="00970461" w:rsidRPr="00B62CD9">
        <w:rPr>
          <w:rStyle w:val="Codeinline"/>
        </w:rPr>
        <w:t>text</w:t>
      </w:r>
      <w:r w:rsidR="00B62CD9" w:rsidRPr="00B62CD9">
        <w:rPr>
          <w:rStyle w:val="Codeinline"/>
        </w:rPr>
        <w:t>e</w:t>
      </w:r>
      <w:r w:rsidR="00970461" w:rsidRPr="00B62CD9">
        <w:rPr>
          <w:rStyle w:val="Codeinline"/>
        </w:rPr>
        <w:t>ANSI.txt</w:t>
      </w:r>
      <w:r w:rsidR="00B62CD9">
        <w:t>,</w:t>
      </w:r>
      <w:r w:rsidR="00970461">
        <w:t xml:space="preserve"> </w:t>
      </w:r>
      <w:r w:rsidR="00970461" w:rsidRPr="00B62CD9">
        <w:rPr>
          <w:rStyle w:val="Codeinline"/>
        </w:rPr>
        <w:t>texteUTF8.txt</w:t>
      </w:r>
      <w:r>
        <w:t xml:space="preserve"> et </w:t>
      </w:r>
      <w:r w:rsidRPr="00B62CD9">
        <w:rPr>
          <w:rStyle w:val="Codeinline"/>
        </w:rPr>
        <w:t>tex</w:t>
      </w:r>
      <w:r w:rsidR="001D7F5B" w:rsidRPr="00B62CD9">
        <w:rPr>
          <w:rStyle w:val="Codeinline"/>
        </w:rPr>
        <w:t>teUTF16-BE.txt</w:t>
      </w:r>
      <w:r w:rsidR="001D7F5B">
        <w:t>, à l’aide de N</w:t>
      </w:r>
      <w:r>
        <w:t>otepad++, q</w:t>
      </w:r>
      <w:r w:rsidRPr="004776D3">
        <w:t xml:space="preserve">ue </w:t>
      </w:r>
      <w:r>
        <w:t>constatez</w:t>
      </w:r>
      <w:r w:rsidRPr="004776D3">
        <w:t>-vous ?</w:t>
      </w:r>
    </w:p>
    <w:p w:rsidR="00B61CB5" w:rsidRDefault="00B61CB5" w:rsidP="00B61CB5">
      <w:pPr>
        <w:pStyle w:val="CodeCorrection"/>
      </w:pPr>
      <w:r>
        <w:t>La taille du deuxième fichier (UTF16-BE.txt) est un peu plus de deux fois plus gros que le fichier textANSI.txt.</w:t>
      </w:r>
    </w:p>
    <w:p w:rsidR="004776D3" w:rsidRDefault="004776D3" w:rsidP="00B62CD9">
      <w:pPr>
        <w:pStyle w:val="Corpsdetexte"/>
      </w:pPr>
      <w:r>
        <w:t>En ouvrant les deux fichiers avec le logiciel Bloc-Notes que remarquez-vous ? Comment le logiciel peut connaître l’encodage utilisé par le fichier ?</w:t>
      </w:r>
    </w:p>
    <w:p w:rsidR="00B61CB5" w:rsidRDefault="00B61CB5" w:rsidP="00B61CB5">
      <w:pPr>
        <w:pStyle w:val="CodeCorrection"/>
      </w:pPr>
      <w:r>
        <w:t>Quand on ouvre le fichier avec le bloc-note, le logiciel affiche bien le texte tapé. Les premiers octets du fichiers permettent de stocker l’information sur la nature de l’encodage utilisé dans le fichier</w:t>
      </w:r>
    </w:p>
    <w:p w:rsidR="004776D3" w:rsidRDefault="004776D3" w:rsidP="004776D3">
      <w:pPr>
        <w:pStyle w:val="Exercice"/>
      </w:pPr>
    </w:p>
    <w:p w:rsidR="004776D3" w:rsidRDefault="004776D3" w:rsidP="00B62CD9">
      <w:pPr>
        <w:pStyle w:val="Corpsdetexte"/>
      </w:pPr>
      <w:r w:rsidRPr="004776D3">
        <w:t>Voici par exemple une série de caractère codés en ASCII (ANSI) tels que stockés dans un fichier texte.</w:t>
      </w:r>
      <w:r w:rsidR="007279EC">
        <w:t xml:space="preserve"> </w:t>
      </w:r>
    </w:p>
    <w:tbl>
      <w:tblPr>
        <w:tblStyle w:val="Grilledutableau"/>
        <w:tblW w:w="0" w:type="auto"/>
        <w:tblCellMar>
          <w:top w:w="108" w:type="dxa"/>
          <w:bottom w:w="108" w:type="dxa"/>
        </w:tblCellMar>
        <w:tblLook w:val="04A0" w:firstRow="1" w:lastRow="0" w:firstColumn="1" w:lastColumn="0" w:noHBand="0" w:noVBand="1"/>
      </w:tblPr>
      <w:tblGrid>
        <w:gridCol w:w="506"/>
        <w:gridCol w:w="506"/>
        <w:gridCol w:w="506"/>
        <w:gridCol w:w="506"/>
        <w:gridCol w:w="506"/>
        <w:gridCol w:w="506"/>
        <w:gridCol w:w="506"/>
        <w:gridCol w:w="506"/>
        <w:gridCol w:w="506"/>
        <w:gridCol w:w="506"/>
        <w:gridCol w:w="507"/>
        <w:gridCol w:w="507"/>
        <w:gridCol w:w="507"/>
        <w:gridCol w:w="507"/>
        <w:gridCol w:w="507"/>
        <w:gridCol w:w="507"/>
        <w:gridCol w:w="507"/>
        <w:gridCol w:w="507"/>
        <w:gridCol w:w="507"/>
        <w:gridCol w:w="507"/>
      </w:tblGrid>
      <w:tr w:rsidR="004776D3" w:rsidTr="004776D3">
        <w:tc>
          <w:tcPr>
            <w:tcW w:w="506" w:type="dxa"/>
            <w:vAlign w:val="center"/>
          </w:tcPr>
          <w:p w:rsidR="004776D3" w:rsidRPr="004776D3" w:rsidRDefault="004776D3" w:rsidP="004776D3">
            <w:pPr>
              <w:jc w:val="center"/>
              <w:rPr>
                <w:rFonts w:ascii="Arial" w:hAnsi="Arial" w:cs="Arial"/>
              </w:rPr>
            </w:pPr>
            <w:r w:rsidRPr="004776D3">
              <w:rPr>
                <w:rFonts w:ascii="Arial" w:hAnsi="Arial" w:cs="Arial"/>
              </w:rPr>
              <w:t>6C</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73</w:t>
            </w:r>
          </w:p>
        </w:tc>
        <w:tc>
          <w:tcPr>
            <w:tcW w:w="506" w:type="dxa"/>
            <w:vAlign w:val="center"/>
          </w:tcPr>
          <w:p w:rsidR="004776D3" w:rsidRPr="004776D3" w:rsidRDefault="004776D3" w:rsidP="004776D3">
            <w:pPr>
              <w:jc w:val="center"/>
              <w:rPr>
                <w:rFonts w:ascii="Arial" w:hAnsi="Arial" w:cs="Arial"/>
              </w:rPr>
            </w:pPr>
            <w:r>
              <w:rPr>
                <w:rFonts w:ascii="Arial" w:hAnsi="Arial" w:cs="Arial"/>
              </w:rPr>
              <w:t>2</w:t>
            </w:r>
            <w:r w:rsidRPr="004776D3">
              <w:rPr>
                <w:rFonts w:ascii="Arial" w:hAnsi="Arial" w:cs="Arial"/>
              </w:rPr>
              <w:t>0</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6E</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6E</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75</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73</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20</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66</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6F</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6E</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74</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20</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71</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75</w:t>
            </w:r>
          </w:p>
        </w:tc>
        <w:tc>
          <w:tcPr>
            <w:tcW w:w="507" w:type="dxa"/>
            <w:vAlign w:val="center"/>
          </w:tcPr>
          <w:p w:rsidR="004776D3" w:rsidRPr="004776D3" w:rsidRDefault="004776D3" w:rsidP="004776D3">
            <w:pPr>
              <w:jc w:val="center"/>
              <w:rPr>
                <w:rFonts w:ascii="Arial" w:hAnsi="Arial" w:cs="Arial"/>
              </w:rPr>
            </w:pPr>
            <w:r w:rsidRPr="004776D3">
              <w:rPr>
                <w:rFonts w:ascii="Arial" w:hAnsi="Arial" w:cs="Arial"/>
              </w:rPr>
              <w:t>65</w:t>
            </w:r>
          </w:p>
        </w:tc>
      </w:tr>
      <w:tr w:rsidR="004776D3" w:rsidTr="004776D3">
        <w:tc>
          <w:tcPr>
            <w:tcW w:w="506" w:type="dxa"/>
            <w:vAlign w:val="center"/>
          </w:tcPr>
          <w:p w:rsidR="004776D3" w:rsidRPr="004776D3" w:rsidRDefault="004776D3" w:rsidP="004776D3">
            <w:pPr>
              <w:jc w:val="center"/>
              <w:rPr>
                <w:rFonts w:ascii="Arial" w:hAnsi="Arial" w:cs="Arial"/>
              </w:rPr>
            </w:pPr>
            <w:r w:rsidRPr="004776D3">
              <w:rPr>
                <w:rFonts w:ascii="Arial" w:hAnsi="Arial" w:cs="Arial"/>
              </w:rPr>
              <w:t>20</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63</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6C</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69</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71</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65</w:t>
            </w:r>
          </w:p>
        </w:tc>
        <w:tc>
          <w:tcPr>
            <w:tcW w:w="506" w:type="dxa"/>
            <w:vAlign w:val="center"/>
          </w:tcPr>
          <w:p w:rsidR="004776D3" w:rsidRPr="004776D3" w:rsidRDefault="004776D3" w:rsidP="004776D3">
            <w:pPr>
              <w:jc w:val="center"/>
              <w:rPr>
                <w:rFonts w:ascii="Arial" w:hAnsi="Arial" w:cs="Arial"/>
              </w:rPr>
            </w:pPr>
            <w:r w:rsidRPr="004776D3">
              <w:rPr>
                <w:rFonts w:ascii="Arial" w:hAnsi="Arial" w:cs="Arial"/>
              </w:rPr>
              <w:t>72</w:t>
            </w: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r>
      <w:tr w:rsidR="004776D3" w:rsidTr="004776D3">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6"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c>
          <w:tcPr>
            <w:tcW w:w="507" w:type="dxa"/>
            <w:vAlign w:val="center"/>
          </w:tcPr>
          <w:p w:rsidR="004776D3" w:rsidRPr="004776D3" w:rsidRDefault="004776D3" w:rsidP="004776D3">
            <w:pPr>
              <w:jc w:val="center"/>
              <w:rPr>
                <w:rFonts w:ascii="Arial" w:hAnsi="Arial" w:cs="Arial"/>
              </w:rPr>
            </w:pPr>
          </w:p>
        </w:tc>
      </w:tr>
    </w:tbl>
    <w:p w:rsidR="004776D3" w:rsidRDefault="007279EC" w:rsidP="00B62CD9">
      <w:pPr>
        <w:pStyle w:val="Corpsdetexte"/>
      </w:pPr>
      <w:r w:rsidRPr="007279EC">
        <w:t>Utilise</w:t>
      </w:r>
      <w:r>
        <w:t>z le tableau figurant en annexe</w:t>
      </w:r>
      <w:r w:rsidRPr="007279EC">
        <w:t xml:space="preserve"> pour trouver le texte correspondant.</w:t>
      </w:r>
    </w:p>
    <w:p w:rsidR="00B61CB5" w:rsidRPr="00B3373D" w:rsidRDefault="00B61CB5" w:rsidP="00B3373D">
      <w:pPr>
        <w:pStyle w:val="CodeCorrection"/>
        <w:rPr>
          <w:rStyle w:val="Codeinline"/>
        </w:rPr>
      </w:pPr>
      <w:r w:rsidRPr="00B3373D">
        <w:rPr>
          <w:rStyle w:val="Codeinline"/>
        </w:rPr>
        <w:t>les neuneus font que cli</w:t>
      </w:r>
      <w:r w:rsidR="00B3373D" w:rsidRPr="00B3373D">
        <w:rPr>
          <w:rStyle w:val="Codeinline"/>
        </w:rPr>
        <w:t>quer</w:t>
      </w:r>
    </w:p>
    <w:p w:rsidR="007279EC" w:rsidRDefault="007279EC" w:rsidP="007279EC">
      <w:pPr>
        <w:pStyle w:val="Exercice"/>
      </w:pPr>
    </w:p>
    <w:p w:rsidR="007279EC" w:rsidRDefault="007279EC" w:rsidP="00B62CD9">
      <w:pPr>
        <w:pStyle w:val="Corpsdetexte"/>
      </w:pPr>
      <w:r w:rsidRPr="007279EC">
        <w:t>En UTF16-BE, le codage sera le suivant :</w:t>
      </w:r>
    </w:p>
    <w:tbl>
      <w:tblPr>
        <w:tblStyle w:val="Grilledutableau"/>
        <w:tblW w:w="0" w:type="auto"/>
        <w:tblCellMar>
          <w:top w:w="108" w:type="dxa"/>
          <w:bottom w:w="108" w:type="dxa"/>
        </w:tblCellMar>
        <w:tblLook w:val="04A0" w:firstRow="1" w:lastRow="0" w:firstColumn="1" w:lastColumn="0" w:noHBand="0" w:noVBand="1"/>
      </w:tblPr>
      <w:tblGrid>
        <w:gridCol w:w="506"/>
        <w:gridCol w:w="506"/>
        <w:gridCol w:w="506"/>
        <w:gridCol w:w="506"/>
        <w:gridCol w:w="506"/>
        <w:gridCol w:w="506"/>
        <w:gridCol w:w="506"/>
        <w:gridCol w:w="506"/>
        <w:gridCol w:w="506"/>
        <w:gridCol w:w="506"/>
        <w:gridCol w:w="507"/>
        <w:gridCol w:w="507"/>
        <w:gridCol w:w="507"/>
        <w:gridCol w:w="507"/>
        <w:gridCol w:w="507"/>
        <w:gridCol w:w="507"/>
        <w:gridCol w:w="507"/>
        <w:gridCol w:w="507"/>
        <w:gridCol w:w="507"/>
        <w:gridCol w:w="507"/>
      </w:tblGrid>
      <w:tr w:rsidR="004776D3" w:rsidTr="00DB0380">
        <w:tc>
          <w:tcPr>
            <w:tcW w:w="506" w:type="dxa"/>
          </w:tcPr>
          <w:p w:rsidR="004776D3" w:rsidRPr="004776D3" w:rsidRDefault="004776D3" w:rsidP="00DB0380">
            <w:pPr>
              <w:jc w:val="left"/>
              <w:rPr>
                <w:rFonts w:ascii="Arial" w:hAnsi="Arial" w:cs="Arial"/>
              </w:rPr>
            </w:pPr>
            <w:r w:rsidRPr="004776D3">
              <w:rPr>
                <w:rFonts w:ascii="Arial" w:hAnsi="Arial" w:cs="Arial"/>
              </w:rPr>
              <w:t>FE</w:t>
            </w:r>
          </w:p>
        </w:tc>
        <w:tc>
          <w:tcPr>
            <w:tcW w:w="506" w:type="dxa"/>
          </w:tcPr>
          <w:p w:rsidR="004776D3" w:rsidRPr="004776D3" w:rsidRDefault="004776D3" w:rsidP="00DB0380">
            <w:pPr>
              <w:jc w:val="left"/>
              <w:rPr>
                <w:rFonts w:ascii="Arial" w:hAnsi="Arial" w:cs="Arial"/>
              </w:rPr>
            </w:pPr>
            <w:r w:rsidRPr="004776D3">
              <w:rPr>
                <w:rFonts w:ascii="Arial" w:hAnsi="Arial" w:cs="Arial"/>
              </w:rPr>
              <w:t>FF</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6C</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65</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73</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20</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6E</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65</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75</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6E</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65</w:t>
            </w:r>
          </w:p>
        </w:tc>
      </w:tr>
      <w:tr w:rsidR="004776D3" w:rsidTr="00DB0380">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75</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73</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20</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66</w:t>
            </w:r>
          </w:p>
        </w:tc>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6F</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6E</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74</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20</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71</w:t>
            </w:r>
          </w:p>
        </w:tc>
        <w:tc>
          <w:tcPr>
            <w:tcW w:w="507" w:type="dxa"/>
          </w:tcPr>
          <w:p w:rsidR="004776D3" w:rsidRPr="004776D3" w:rsidRDefault="004776D3" w:rsidP="00DB0380">
            <w:pPr>
              <w:jc w:val="left"/>
              <w:rPr>
                <w:rFonts w:ascii="Arial" w:hAnsi="Arial" w:cs="Arial"/>
              </w:rPr>
            </w:pPr>
            <w:r>
              <w:rPr>
                <w:rFonts w:ascii="Arial" w:hAnsi="Arial" w:cs="Arial"/>
              </w:rPr>
              <w:t>00</w:t>
            </w:r>
          </w:p>
        </w:tc>
        <w:tc>
          <w:tcPr>
            <w:tcW w:w="507" w:type="dxa"/>
          </w:tcPr>
          <w:p w:rsidR="004776D3" w:rsidRPr="004776D3" w:rsidRDefault="004776D3" w:rsidP="00DB0380">
            <w:pPr>
              <w:jc w:val="left"/>
              <w:rPr>
                <w:rFonts w:ascii="Arial" w:hAnsi="Arial" w:cs="Arial"/>
              </w:rPr>
            </w:pPr>
            <w:r>
              <w:rPr>
                <w:rFonts w:ascii="Arial" w:hAnsi="Arial" w:cs="Arial"/>
              </w:rPr>
              <w:t>75</w:t>
            </w:r>
          </w:p>
        </w:tc>
      </w:tr>
      <w:tr w:rsidR="004776D3" w:rsidTr="00DB0380">
        <w:tc>
          <w:tcPr>
            <w:tcW w:w="506" w:type="dxa"/>
          </w:tcPr>
          <w:p w:rsidR="004776D3" w:rsidRPr="004776D3" w:rsidRDefault="004776D3" w:rsidP="00DB0380">
            <w:pPr>
              <w:jc w:val="left"/>
              <w:rPr>
                <w:rFonts w:ascii="Arial" w:hAnsi="Arial" w:cs="Arial"/>
              </w:rPr>
            </w:pPr>
            <w:r>
              <w:rPr>
                <w:rFonts w:ascii="Arial" w:hAnsi="Arial" w:cs="Arial"/>
              </w:rPr>
              <w:t>00</w:t>
            </w:r>
          </w:p>
        </w:tc>
        <w:tc>
          <w:tcPr>
            <w:tcW w:w="506" w:type="dxa"/>
          </w:tcPr>
          <w:p w:rsidR="004776D3" w:rsidRPr="004776D3" w:rsidRDefault="004776D3" w:rsidP="00DB0380">
            <w:pPr>
              <w:jc w:val="left"/>
              <w:rPr>
                <w:rFonts w:ascii="Arial" w:hAnsi="Arial" w:cs="Arial"/>
              </w:rPr>
            </w:pPr>
            <w:r>
              <w:rPr>
                <w:rFonts w:ascii="Arial" w:hAnsi="Arial" w:cs="Arial"/>
              </w:rPr>
              <w:t>65</w:t>
            </w:r>
          </w:p>
        </w:tc>
        <w:tc>
          <w:tcPr>
            <w:tcW w:w="506" w:type="dxa"/>
          </w:tcPr>
          <w:p w:rsidR="004776D3" w:rsidRPr="004776D3" w:rsidRDefault="00DB0380" w:rsidP="00DB0380">
            <w:pPr>
              <w:jc w:val="left"/>
              <w:rPr>
                <w:rFonts w:ascii="Arial" w:hAnsi="Arial" w:cs="Arial"/>
              </w:rPr>
            </w:pPr>
            <w:r>
              <w:rPr>
                <w:rFonts w:ascii="Arial" w:hAnsi="Arial" w:cs="Arial"/>
              </w:rPr>
              <w:t>00</w:t>
            </w:r>
          </w:p>
        </w:tc>
        <w:tc>
          <w:tcPr>
            <w:tcW w:w="506" w:type="dxa"/>
          </w:tcPr>
          <w:p w:rsidR="004776D3" w:rsidRPr="004776D3" w:rsidRDefault="00DB0380" w:rsidP="00DB0380">
            <w:pPr>
              <w:jc w:val="left"/>
              <w:rPr>
                <w:rFonts w:ascii="Arial" w:hAnsi="Arial" w:cs="Arial"/>
              </w:rPr>
            </w:pPr>
            <w:r>
              <w:rPr>
                <w:rFonts w:ascii="Arial" w:hAnsi="Arial" w:cs="Arial"/>
              </w:rPr>
              <w:t>20</w:t>
            </w:r>
          </w:p>
        </w:tc>
        <w:tc>
          <w:tcPr>
            <w:tcW w:w="506" w:type="dxa"/>
          </w:tcPr>
          <w:p w:rsidR="004776D3" w:rsidRPr="004776D3" w:rsidRDefault="00DB0380" w:rsidP="00DB0380">
            <w:pPr>
              <w:jc w:val="left"/>
              <w:rPr>
                <w:rFonts w:ascii="Arial" w:hAnsi="Arial" w:cs="Arial"/>
              </w:rPr>
            </w:pPr>
            <w:r>
              <w:rPr>
                <w:rFonts w:ascii="Arial" w:hAnsi="Arial" w:cs="Arial"/>
              </w:rPr>
              <w:t>00</w:t>
            </w:r>
          </w:p>
        </w:tc>
        <w:tc>
          <w:tcPr>
            <w:tcW w:w="506" w:type="dxa"/>
          </w:tcPr>
          <w:p w:rsidR="004776D3" w:rsidRPr="004776D3" w:rsidRDefault="00DB0380" w:rsidP="00DB0380">
            <w:pPr>
              <w:jc w:val="left"/>
              <w:rPr>
                <w:rFonts w:ascii="Arial" w:hAnsi="Arial" w:cs="Arial"/>
              </w:rPr>
            </w:pPr>
            <w:r>
              <w:rPr>
                <w:rFonts w:ascii="Arial" w:hAnsi="Arial" w:cs="Arial"/>
              </w:rPr>
              <w:t>63</w:t>
            </w:r>
          </w:p>
        </w:tc>
        <w:tc>
          <w:tcPr>
            <w:tcW w:w="506" w:type="dxa"/>
          </w:tcPr>
          <w:p w:rsidR="004776D3" w:rsidRPr="004776D3" w:rsidRDefault="00DB0380" w:rsidP="00DB0380">
            <w:pPr>
              <w:jc w:val="left"/>
              <w:rPr>
                <w:rFonts w:ascii="Arial" w:hAnsi="Arial" w:cs="Arial"/>
              </w:rPr>
            </w:pPr>
            <w:r>
              <w:rPr>
                <w:rFonts w:ascii="Arial" w:hAnsi="Arial" w:cs="Arial"/>
              </w:rPr>
              <w:t>00</w:t>
            </w:r>
          </w:p>
        </w:tc>
        <w:tc>
          <w:tcPr>
            <w:tcW w:w="506" w:type="dxa"/>
          </w:tcPr>
          <w:p w:rsidR="004776D3" w:rsidRPr="004776D3" w:rsidRDefault="00DB0380" w:rsidP="00DB0380">
            <w:pPr>
              <w:jc w:val="left"/>
              <w:rPr>
                <w:rFonts w:ascii="Arial" w:hAnsi="Arial" w:cs="Arial"/>
              </w:rPr>
            </w:pPr>
            <w:r>
              <w:rPr>
                <w:rFonts w:ascii="Arial" w:hAnsi="Arial" w:cs="Arial"/>
              </w:rPr>
              <w:t>6C</w:t>
            </w:r>
          </w:p>
        </w:tc>
        <w:tc>
          <w:tcPr>
            <w:tcW w:w="506" w:type="dxa"/>
          </w:tcPr>
          <w:p w:rsidR="004776D3" w:rsidRPr="004776D3" w:rsidRDefault="00DB0380" w:rsidP="00DB0380">
            <w:pPr>
              <w:jc w:val="left"/>
              <w:rPr>
                <w:rFonts w:ascii="Arial" w:hAnsi="Arial" w:cs="Arial"/>
              </w:rPr>
            </w:pPr>
            <w:r>
              <w:rPr>
                <w:rFonts w:ascii="Arial" w:hAnsi="Arial" w:cs="Arial"/>
              </w:rPr>
              <w:t>00</w:t>
            </w:r>
          </w:p>
        </w:tc>
        <w:tc>
          <w:tcPr>
            <w:tcW w:w="506" w:type="dxa"/>
          </w:tcPr>
          <w:p w:rsidR="004776D3" w:rsidRPr="004776D3" w:rsidRDefault="00DB0380" w:rsidP="00DB0380">
            <w:pPr>
              <w:jc w:val="left"/>
              <w:rPr>
                <w:rFonts w:ascii="Arial" w:hAnsi="Arial" w:cs="Arial"/>
              </w:rPr>
            </w:pPr>
            <w:r>
              <w:rPr>
                <w:rFonts w:ascii="Arial" w:hAnsi="Arial" w:cs="Arial"/>
              </w:rPr>
              <w:t>69</w:t>
            </w:r>
          </w:p>
        </w:tc>
        <w:tc>
          <w:tcPr>
            <w:tcW w:w="507" w:type="dxa"/>
          </w:tcPr>
          <w:p w:rsidR="004776D3" w:rsidRPr="004776D3" w:rsidRDefault="00DB0380" w:rsidP="00DB0380">
            <w:pPr>
              <w:jc w:val="left"/>
              <w:rPr>
                <w:rFonts w:ascii="Arial" w:hAnsi="Arial" w:cs="Arial"/>
              </w:rPr>
            </w:pPr>
            <w:r>
              <w:rPr>
                <w:rFonts w:ascii="Arial" w:hAnsi="Arial" w:cs="Arial"/>
              </w:rPr>
              <w:t>00</w:t>
            </w:r>
          </w:p>
        </w:tc>
        <w:tc>
          <w:tcPr>
            <w:tcW w:w="507" w:type="dxa"/>
          </w:tcPr>
          <w:p w:rsidR="004776D3" w:rsidRPr="004776D3" w:rsidRDefault="00DB0380" w:rsidP="00DB0380">
            <w:pPr>
              <w:jc w:val="left"/>
              <w:rPr>
                <w:rFonts w:ascii="Arial" w:hAnsi="Arial" w:cs="Arial"/>
              </w:rPr>
            </w:pPr>
            <w:r>
              <w:rPr>
                <w:rFonts w:ascii="Arial" w:hAnsi="Arial" w:cs="Arial"/>
              </w:rPr>
              <w:t>97</w:t>
            </w:r>
          </w:p>
        </w:tc>
        <w:tc>
          <w:tcPr>
            <w:tcW w:w="507" w:type="dxa"/>
          </w:tcPr>
          <w:p w:rsidR="004776D3" w:rsidRPr="004776D3" w:rsidRDefault="00DB0380" w:rsidP="00DB0380">
            <w:pPr>
              <w:jc w:val="left"/>
              <w:rPr>
                <w:rFonts w:ascii="Arial" w:hAnsi="Arial" w:cs="Arial"/>
              </w:rPr>
            </w:pPr>
            <w:r>
              <w:rPr>
                <w:rFonts w:ascii="Arial" w:hAnsi="Arial" w:cs="Arial"/>
              </w:rPr>
              <w:t>00</w:t>
            </w:r>
          </w:p>
        </w:tc>
        <w:tc>
          <w:tcPr>
            <w:tcW w:w="507" w:type="dxa"/>
          </w:tcPr>
          <w:p w:rsidR="004776D3" w:rsidRPr="004776D3" w:rsidRDefault="00DB0380" w:rsidP="00DB0380">
            <w:pPr>
              <w:jc w:val="left"/>
              <w:rPr>
                <w:rFonts w:ascii="Arial" w:hAnsi="Arial" w:cs="Arial"/>
              </w:rPr>
            </w:pPr>
            <w:r>
              <w:rPr>
                <w:rFonts w:ascii="Arial" w:hAnsi="Arial" w:cs="Arial"/>
              </w:rPr>
              <w:t>75</w:t>
            </w:r>
          </w:p>
        </w:tc>
        <w:tc>
          <w:tcPr>
            <w:tcW w:w="507" w:type="dxa"/>
          </w:tcPr>
          <w:p w:rsidR="004776D3" w:rsidRPr="004776D3" w:rsidRDefault="00DB0380" w:rsidP="00DB0380">
            <w:pPr>
              <w:jc w:val="left"/>
              <w:rPr>
                <w:rFonts w:ascii="Arial" w:hAnsi="Arial" w:cs="Arial"/>
              </w:rPr>
            </w:pPr>
            <w:r>
              <w:rPr>
                <w:rFonts w:ascii="Arial" w:hAnsi="Arial" w:cs="Arial"/>
              </w:rPr>
              <w:t>00</w:t>
            </w:r>
          </w:p>
        </w:tc>
        <w:tc>
          <w:tcPr>
            <w:tcW w:w="507" w:type="dxa"/>
          </w:tcPr>
          <w:p w:rsidR="004776D3" w:rsidRPr="004776D3" w:rsidRDefault="00DB0380" w:rsidP="00DB0380">
            <w:pPr>
              <w:jc w:val="left"/>
              <w:rPr>
                <w:rFonts w:ascii="Arial" w:hAnsi="Arial" w:cs="Arial"/>
              </w:rPr>
            </w:pPr>
            <w:r>
              <w:rPr>
                <w:rFonts w:ascii="Arial" w:hAnsi="Arial" w:cs="Arial"/>
              </w:rPr>
              <w:t>65</w:t>
            </w:r>
          </w:p>
        </w:tc>
        <w:tc>
          <w:tcPr>
            <w:tcW w:w="507" w:type="dxa"/>
          </w:tcPr>
          <w:p w:rsidR="004776D3" w:rsidRPr="004776D3" w:rsidRDefault="00DB0380" w:rsidP="00DB0380">
            <w:pPr>
              <w:jc w:val="left"/>
              <w:rPr>
                <w:rFonts w:ascii="Arial" w:hAnsi="Arial" w:cs="Arial"/>
              </w:rPr>
            </w:pPr>
            <w:r>
              <w:rPr>
                <w:rFonts w:ascii="Arial" w:hAnsi="Arial" w:cs="Arial"/>
              </w:rPr>
              <w:t>00</w:t>
            </w:r>
          </w:p>
        </w:tc>
        <w:tc>
          <w:tcPr>
            <w:tcW w:w="507" w:type="dxa"/>
          </w:tcPr>
          <w:p w:rsidR="004776D3" w:rsidRPr="004776D3" w:rsidRDefault="00DB0380" w:rsidP="00DB0380">
            <w:pPr>
              <w:jc w:val="left"/>
              <w:rPr>
                <w:rFonts w:ascii="Arial" w:hAnsi="Arial" w:cs="Arial"/>
              </w:rPr>
            </w:pPr>
            <w:r>
              <w:rPr>
                <w:rFonts w:ascii="Arial" w:hAnsi="Arial" w:cs="Arial"/>
              </w:rPr>
              <w:t>72</w:t>
            </w:r>
          </w:p>
        </w:tc>
        <w:tc>
          <w:tcPr>
            <w:tcW w:w="507" w:type="dxa"/>
          </w:tcPr>
          <w:p w:rsidR="004776D3" w:rsidRPr="004776D3" w:rsidRDefault="004776D3" w:rsidP="00DB0380">
            <w:pPr>
              <w:jc w:val="left"/>
              <w:rPr>
                <w:rFonts w:ascii="Arial" w:hAnsi="Arial" w:cs="Arial"/>
              </w:rPr>
            </w:pPr>
          </w:p>
        </w:tc>
        <w:tc>
          <w:tcPr>
            <w:tcW w:w="507" w:type="dxa"/>
          </w:tcPr>
          <w:p w:rsidR="004776D3" w:rsidRPr="004776D3" w:rsidRDefault="004776D3" w:rsidP="00DB0380">
            <w:pPr>
              <w:jc w:val="left"/>
              <w:rPr>
                <w:rFonts w:ascii="Arial" w:hAnsi="Arial" w:cs="Arial"/>
              </w:rPr>
            </w:pPr>
          </w:p>
        </w:tc>
      </w:tr>
      <w:tr w:rsidR="00DB0380" w:rsidTr="00DB0380">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6"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Default="00DB0380" w:rsidP="00DB0380">
            <w:pPr>
              <w:jc w:val="left"/>
              <w:rPr>
                <w:rFonts w:ascii="Arial" w:hAnsi="Arial" w:cs="Arial"/>
              </w:rPr>
            </w:pPr>
          </w:p>
        </w:tc>
        <w:tc>
          <w:tcPr>
            <w:tcW w:w="507" w:type="dxa"/>
          </w:tcPr>
          <w:p w:rsidR="00DB0380" w:rsidRPr="004776D3" w:rsidRDefault="00DB0380" w:rsidP="00DB0380">
            <w:pPr>
              <w:jc w:val="left"/>
              <w:rPr>
                <w:rFonts w:ascii="Arial" w:hAnsi="Arial" w:cs="Arial"/>
              </w:rPr>
            </w:pPr>
          </w:p>
        </w:tc>
        <w:tc>
          <w:tcPr>
            <w:tcW w:w="507" w:type="dxa"/>
          </w:tcPr>
          <w:p w:rsidR="00DB0380" w:rsidRPr="004776D3" w:rsidRDefault="00DB0380" w:rsidP="00DB0380">
            <w:pPr>
              <w:jc w:val="left"/>
              <w:rPr>
                <w:rFonts w:ascii="Arial" w:hAnsi="Arial" w:cs="Arial"/>
              </w:rPr>
            </w:pPr>
          </w:p>
        </w:tc>
      </w:tr>
    </w:tbl>
    <w:p w:rsidR="00B3373D" w:rsidRDefault="007279EC" w:rsidP="00B62CD9">
      <w:pPr>
        <w:pStyle w:val="Corpsdetexte"/>
      </w:pPr>
      <w:r>
        <w:t xml:space="preserve">Si l’éditeur de texte le traite comme un fichier avec des caractères codés en ASCII/ANSI, quel sera le texte affiché ? </w:t>
      </w:r>
    </w:p>
    <w:p w:rsidR="001D7F5B" w:rsidRPr="001D7F5B" w:rsidRDefault="001D7F5B" w:rsidP="001D7F5B">
      <w:pPr>
        <w:pStyle w:val="CodeCorrection"/>
        <w:rPr>
          <w:rStyle w:val="Codeinline"/>
          <w:rFonts w:ascii="Constantia" w:hAnsi="Constantia"/>
          <w:sz w:val="20"/>
        </w:rPr>
      </w:pPr>
      <w:r>
        <w:rPr>
          <w:rStyle w:val="Codeinline"/>
          <w:rFonts w:ascii="Constantia" w:hAnsi="Constantia"/>
          <w:sz w:val="20"/>
        </w:rPr>
        <w:t>(I</w:t>
      </w:r>
      <w:r w:rsidRPr="001D7F5B">
        <w:rPr>
          <w:rStyle w:val="Codeinline"/>
          <w:rFonts w:ascii="Constantia" w:hAnsi="Constantia"/>
          <w:sz w:val="20"/>
        </w:rPr>
        <w:t xml:space="preserve">l y a </w:t>
      </w:r>
      <w:r>
        <w:rPr>
          <w:rStyle w:val="Codeinline"/>
          <w:rFonts w:ascii="Constantia" w:hAnsi="Constantia"/>
          <w:sz w:val="20"/>
        </w:rPr>
        <w:t>une séparation entre chaque lettre par rapport à la version précédente)</w:t>
      </w:r>
    </w:p>
    <w:p w:rsidR="00B3373D" w:rsidRPr="005927C9" w:rsidRDefault="00B3373D" w:rsidP="00B3373D">
      <w:pPr>
        <w:pStyle w:val="CodeCorrection"/>
        <w:rPr>
          <w:rStyle w:val="Codeinline"/>
          <w:lang w:val="en-US"/>
        </w:rPr>
      </w:pPr>
      <w:r w:rsidRPr="005927C9">
        <w:rPr>
          <w:rStyle w:val="Codeinline"/>
          <w:lang w:val="en-US"/>
        </w:rPr>
        <w:t xml:space="preserve">l e s </w:t>
      </w:r>
      <w:r w:rsidR="005927C9" w:rsidRPr="005927C9">
        <w:rPr>
          <w:rStyle w:val="Codeinline"/>
          <w:lang w:val="en-US"/>
        </w:rPr>
        <w:t xml:space="preserve"> </w:t>
      </w:r>
      <w:r w:rsidRPr="005927C9">
        <w:rPr>
          <w:rStyle w:val="Codeinline"/>
          <w:lang w:val="en-US"/>
        </w:rPr>
        <w:t>n e u n e u s   f o n t   q u e   c l i q u e r</w:t>
      </w:r>
    </w:p>
    <w:p w:rsidR="00A844CA" w:rsidRPr="000D1AD0" w:rsidRDefault="007279EC" w:rsidP="00B62CD9">
      <w:pPr>
        <w:pStyle w:val="Corpsdetexte"/>
      </w:pPr>
      <w:r>
        <w:t xml:space="preserve">Cela vous </w:t>
      </w:r>
      <w:r w:rsidR="005E34B9">
        <w:t>rappelle</w:t>
      </w:r>
      <w:r>
        <w:t>-t-il quelque chose ?</w:t>
      </w:r>
    </w:p>
    <w:p w:rsidR="009A1C27" w:rsidRDefault="005927C9" w:rsidP="005927C9">
      <w:pPr>
        <w:pStyle w:val="CodeCorrection"/>
      </w:pPr>
      <w:r>
        <w:t>Le texte est identique (même encodage utilisé en ASCII et en UTF8 pour les caractères dont le code est entre 0 et 255). Comme ici on utilise pas de caractère ayant un vrai code sur 16 bits, le premier octet est toujours à 0. Donc si on interprète les données en ASCII/ANSI, on voit des espace entre chaque lettre (caractère NUL).</w:t>
      </w:r>
    </w:p>
    <w:p w:rsidR="009A1C27" w:rsidRDefault="009A1C27">
      <w:pPr>
        <w:spacing w:after="200"/>
        <w:jc w:val="left"/>
        <w:rPr>
          <w:rFonts w:asciiTheme="majorHAnsi" w:eastAsiaTheme="majorEastAsia" w:hAnsiTheme="majorHAnsi" w:cstheme="majorBidi"/>
          <w:b/>
          <w:color w:val="4A507C"/>
          <w:spacing w:val="5"/>
          <w:kern w:val="28"/>
          <w:sz w:val="36"/>
          <w:szCs w:val="52"/>
        </w:rPr>
      </w:pPr>
      <w:r>
        <w:br w:type="page"/>
      </w:r>
    </w:p>
    <w:p w:rsidR="009A1C27" w:rsidRDefault="0012452B" w:rsidP="009A1C27">
      <w:pPr>
        <w:pStyle w:val="Titre"/>
      </w:pPr>
      <w:r>
        <w:lastRenderedPageBreak/>
        <w:t>Pour aller plus loin…</w:t>
      </w:r>
    </w:p>
    <w:p w:rsidR="003D29CF" w:rsidRPr="003D29CF" w:rsidRDefault="003D29CF" w:rsidP="003D29CF">
      <w:pPr>
        <w:pStyle w:val="Titre2"/>
        <w:numPr>
          <w:ilvl w:val="0"/>
          <w:numId w:val="0"/>
        </w:numPr>
        <w:ind w:left="576" w:hanging="576"/>
      </w:pPr>
      <w:r>
        <w:t>Chaînes de traitements multimédia</w:t>
      </w:r>
    </w:p>
    <w:p w:rsidR="009A1C27" w:rsidRDefault="009A1C27" w:rsidP="009A1C27">
      <w:pPr>
        <w:pStyle w:val="Exercice"/>
        <w:numPr>
          <w:ilvl w:val="0"/>
          <w:numId w:val="15"/>
        </w:numPr>
        <w:ind w:left="284" w:hanging="284"/>
      </w:pPr>
    </w:p>
    <w:p w:rsidR="009A1C27" w:rsidRDefault="009A1C27" w:rsidP="009A1C27">
      <w:pPr>
        <w:pStyle w:val="Corpsdetexte"/>
      </w:pPr>
      <w:r>
        <w:t>Décliner un exemple de chaîne de traitement d’objets multimédias, en vous inspirant en particulier du tableau sur les différents types de fichiers multimédia. Si vous connaissez des logiciels qui permettent de travailler sur une ou plusieurs étapes de la chaîne, sous Linux, sous Windows, mentionnez-les.</w:t>
      </w:r>
    </w:p>
    <w:p w:rsidR="009A1C27" w:rsidRDefault="009A1C27" w:rsidP="009A1C27">
      <w:pPr>
        <w:pStyle w:val="CodeCorrection"/>
      </w:pPr>
      <w:r>
        <w:t>Chaine de traitement du texte</w:t>
      </w:r>
    </w:p>
    <w:p w:rsidR="009A1C27" w:rsidRDefault="009A1C27" w:rsidP="009A1C27">
      <w:pPr>
        <w:pStyle w:val="CodeCorrection"/>
      </w:pPr>
      <w:r>
        <w:t>Dispositif d’acquisition : clavier</w:t>
      </w:r>
    </w:p>
    <w:p w:rsidR="009A1C27" w:rsidRDefault="009A1C27" w:rsidP="009A1C27">
      <w:pPr>
        <w:pStyle w:val="CodeCorrection"/>
      </w:pPr>
      <w:r>
        <w:t>Encodage de base : UTF-8</w:t>
      </w:r>
    </w:p>
    <w:p w:rsidR="009A1C27" w:rsidRPr="00B61CB5" w:rsidRDefault="009A1C27" w:rsidP="009A1C27">
      <w:pPr>
        <w:pStyle w:val="CodeCorrection"/>
      </w:pPr>
      <w:r w:rsidRPr="00B61CB5">
        <w:t>Réencodage : UTF-16</w:t>
      </w:r>
    </w:p>
    <w:p w:rsidR="009A1C27" w:rsidRPr="003D4420" w:rsidRDefault="009A1C27" w:rsidP="009A1C27">
      <w:pPr>
        <w:pStyle w:val="CodeCorrection"/>
      </w:pPr>
      <w:r w:rsidRPr="003D4420">
        <w:t>Logiciel de traitement : Notepad, gedit, Word, OpenOffice, ...</w:t>
      </w:r>
    </w:p>
    <w:p w:rsidR="009A1C27" w:rsidRPr="003D4420" w:rsidRDefault="009A1C27" w:rsidP="009A1C27">
      <w:pPr>
        <w:pStyle w:val="CodeCorrection"/>
      </w:pPr>
      <w:r w:rsidRPr="003D4420">
        <w:t>Logiciel de rendu: idem + cat, ...</w:t>
      </w:r>
    </w:p>
    <w:p w:rsidR="009A1C27" w:rsidRDefault="009A1C27" w:rsidP="009A1C27">
      <w:pPr>
        <w:pStyle w:val="CodeCorrection"/>
      </w:pPr>
      <w:r w:rsidRPr="003D4420">
        <w:t>Format de sortie: txt, doc, docx; ...</w:t>
      </w:r>
    </w:p>
    <w:p w:rsidR="009A1C27" w:rsidRPr="003D4420" w:rsidRDefault="009A1C27" w:rsidP="009A1C27">
      <w:pPr>
        <w:pStyle w:val="CodeCorrection"/>
      </w:pPr>
      <w:r>
        <w:t>Dispositif de rendu : écran, imprimante, ...</w:t>
      </w:r>
    </w:p>
    <w:p w:rsidR="009A1C27" w:rsidRDefault="009A1C27" w:rsidP="009A1C27">
      <w:pPr>
        <w:pStyle w:val="CodeCorrection"/>
      </w:pPr>
      <w:r>
        <w:t>C’est aussi le logiciel d’édition qui diffère. Un des logiciels fournissant ce type de fonctionnalité sur le marché est Omnipage.</w:t>
      </w:r>
    </w:p>
    <w:p w:rsidR="009A1C27" w:rsidRDefault="009A1C27" w:rsidP="009A1C27">
      <w:pPr>
        <w:pStyle w:val="Exercice"/>
      </w:pPr>
      <w:r>
        <w:t> </w:t>
      </w:r>
    </w:p>
    <w:p w:rsidR="009A1C27" w:rsidRDefault="009A1C27" w:rsidP="00B62CD9">
      <w:pPr>
        <w:pStyle w:val="Corpsdetexte"/>
      </w:pPr>
      <w:r>
        <w:t>Vers des domaines inexplorés... ou presque … Clavier vers Haut-parleurs ? Image vers Vidéo ? …</w:t>
      </w:r>
    </w:p>
    <w:p w:rsidR="009A1C27" w:rsidRDefault="009A1C27" w:rsidP="009A1C27">
      <w:pPr>
        <w:pStyle w:val="Corpsdetexte"/>
      </w:pPr>
      <w:r>
        <w:t xml:space="preserve">Maintenant que vous avez compris, décrivez une chaîne de traitement multimédia de votre invention. Quel traitement spécifique est nécessaire dans cette chaîne de traitement ? </w:t>
      </w:r>
    </w:p>
    <w:p w:rsidR="009A1C27" w:rsidRDefault="009A1C27" w:rsidP="009A1C27">
      <w:pPr>
        <w:pStyle w:val="Corpsdetexte"/>
      </w:pPr>
      <w:r>
        <w:t>Si l’on conçoit un objet image comme des cases grises (de 0% de noir à 100% de noir) posée sur un damier, et un objet son composé d’une séquence de couples (note, durée), décrivez un algorithme (et oui, c’est ça !) qui permettrait de transformer l’objet image vers un objet son.</w:t>
      </w:r>
    </w:p>
    <w:p w:rsidR="009A1C27" w:rsidRDefault="009A1C27" w:rsidP="009A1C27">
      <w:pPr>
        <w:pStyle w:val="CodeCorrection"/>
      </w:pPr>
      <w:r>
        <w:t>Pour toutes les lignes de l’image</w:t>
      </w:r>
    </w:p>
    <w:p w:rsidR="009A1C27" w:rsidRDefault="009A1C27" w:rsidP="009A1C27">
      <w:pPr>
        <w:pStyle w:val="CodeCorrection"/>
      </w:pPr>
      <w:r>
        <w:t xml:space="preserve">    Pour toutes les couples de cases d’une ligne</w:t>
      </w:r>
    </w:p>
    <w:p w:rsidR="009A1C27" w:rsidRDefault="009A1C27" w:rsidP="009A1C27">
      <w:pPr>
        <w:pStyle w:val="CodeCorrection"/>
      </w:pPr>
      <w:r>
        <w:t xml:space="preserve">        Lire la couleur de la case n </w:t>
      </w:r>
    </w:p>
    <w:p w:rsidR="009A1C27" w:rsidRDefault="009A1C27" w:rsidP="009A1C27">
      <w:pPr>
        <w:pStyle w:val="CodeCorrection"/>
      </w:pPr>
      <w:r>
        <w:t xml:space="preserve">        note = Convertir la couleur en un son</w:t>
      </w:r>
    </w:p>
    <w:p w:rsidR="009A1C27" w:rsidRDefault="009A1C27" w:rsidP="009A1C27">
      <w:pPr>
        <w:pStyle w:val="CodeCorrection"/>
      </w:pPr>
      <w:r>
        <w:t xml:space="preserve">        Lire la couleur de la case n+1</w:t>
      </w:r>
    </w:p>
    <w:p w:rsidR="009A1C27" w:rsidRDefault="009A1C27" w:rsidP="009A1C27">
      <w:pPr>
        <w:pStyle w:val="CodeCorrection"/>
      </w:pPr>
      <w:r>
        <w:t xml:space="preserve">        durée = Convertir la couleur en une durée</w:t>
      </w:r>
    </w:p>
    <w:p w:rsidR="009A1C27" w:rsidRDefault="009A1C27" w:rsidP="009A1C27">
      <w:pPr>
        <w:pStyle w:val="CodeCorrection"/>
      </w:pPr>
      <w:r>
        <w:t xml:space="preserve">        Jouer le son(note, durée)</w:t>
      </w:r>
    </w:p>
    <w:p w:rsidR="009A1C27" w:rsidRDefault="009A1C27" w:rsidP="009A1C27">
      <w:pPr>
        <w:pStyle w:val="Exercice"/>
      </w:pPr>
    </w:p>
    <w:p w:rsidR="009A1C27" w:rsidRDefault="009A1C27" w:rsidP="009A1C27">
      <w:pPr>
        <w:pStyle w:val="Corpsdetexte"/>
      </w:pPr>
      <w:r>
        <w:t>Illustrez cette transformation en traitant deux exemples simples :</w:t>
      </w:r>
    </w:p>
    <w:p w:rsidR="009A1C27" w:rsidRDefault="009A1C27" w:rsidP="009A1C27">
      <w:pPr>
        <w:pStyle w:val="Corpsdetexte"/>
        <w:numPr>
          <w:ilvl w:val="0"/>
          <w:numId w:val="14"/>
        </w:numPr>
      </w:pPr>
      <w:r>
        <w:t>Une image toute grise (que des cases à 50% de noir)</w:t>
      </w:r>
    </w:p>
    <w:p w:rsidR="009A1C27" w:rsidRDefault="009A1C27" w:rsidP="009A1C27">
      <w:pPr>
        <w:pStyle w:val="CodeCorrection"/>
      </w:pPr>
      <w:r>
        <w:t>Un seul son qui se qui a toujours la même durée</w:t>
      </w:r>
    </w:p>
    <w:p w:rsidR="009A1C27" w:rsidRDefault="009A1C27" w:rsidP="009A1C27">
      <w:pPr>
        <w:pStyle w:val="Corpsdetexte"/>
        <w:numPr>
          <w:ilvl w:val="0"/>
          <w:numId w:val="14"/>
        </w:numPr>
      </w:pPr>
      <w:r>
        <w:t>Une image « damier » alternant 2 cases noires et 2 cases blanches</w:t>
      </w:r>
    </w:p>
    <w:p w:rsidR="009A1C27" w:rsidRDefault="009A1C27" w:rsidP="009A1C27">
      <w:pPr>
        <w:pStyle w:val="CodeCorrection"/>
      </w:pPr>
      <w:r>
        <w:t>Le son joué sera du type deux tons (le pin-pon des pompiers)</w:t>
      </w:r>
    </w:p>
    <w:p w:rsidR="003D29CF" w:rsidRDefault="003D29CF" w:rsidP="003D29CF">
      <w:pPr>
        <w:pStyle w:val="Titre2"/>
        <w:numPr>
          <w:ilvl w:val="0"/>
          <w:numId w:val="0"/>
        </w:numPr>
        <w:ind w:left="576" w:hanging="576"/>
      </w:pPr>
      <w:r>
        <w:t>Bases</w:t>
      </w:r>
    </w:p>
    <w:p w:rsidR="00A87738" w:rsidRDefault="00A87738" w:rsidP="00B62CD9">
      <w:pPr>
        <w:pStyle w:val="Corpsdetexte"/>
      </w:pPr>
      <w:r>
        <w:t>Dans ces exercices, on passera directement d’une base à l’autre sans passer par la base 10.</w:t>
      </w:r>
      <w:r w:rsidR="00BA71CD">
        <w:t xml:space="preserve"> Pour vous faciliter la conversion, penser à regrouper les bits par </w:t>
      </w:r>
      <w:r w:rsidR="00BA71CD" w:rsidRPr="00BA71CD">
        <w:rPr>
          <w:rStyle w:val="Codeinline"/>
        </w:rPr>
        <w:t>4</w:t>
      </w:r>
      <w:r w:rsidR="00BA71CD">
        <w:t xml:space="preserve">… et oui, </w:t>
      </w:r>
      <w:r w:rsidR="00BA71CD" w:rsidRPr="00BA71CD">
        <w:rPr>
          <w:rStyle w:val="Codeinline"/>
        </w:rPr>
        <w:t>15</w:t>
      </w:r>
      <w:r w:rsidR="00BA71CD" w:rsidRPr="00BA71CD">
        <w:rPr>
          <w:rStyle w:val="Codeinline"/>
          <w:vertAlign w:val="subscript"/>
        </w:rPr>
        <w:t>(10)</w:t>
      </w:r>
      <w:r w:rsidR="00BA71CD" w:rsidRPr="00BA71CD">
        <w:rPr>
          <w:rStyle w:val="Codeinline"/>
        </w:rPr>
        <w:t xml:space="preserve"> = 1111</w:t>
      </w:r>
      <w:r w:rsidR="00BA71CD" w:rsidRPr="00BA71CD">
        <w:rPr>
          <w:rStyle w:val="Codeinline"/>
          <w:vertAlign w:val="subscript"/>
        </w:rPr>
        <w:t>(2)</w:t>
      </w:r>
      <w:r w:rsidR="00BA71CD" w:rsidRPr="00BA71CD">
        <w:rPr>
          <w:rStyle w:val="Codeinline"/>
        </w:rPr>
        <w:t xml:space="preserve"> = F</w:t>
      </w:r>
      <w:r w:rsidR="00BA71CD" w:rsidRPr="00BA71CD">
        <w:rPr>
          <w:rStyle w:val="Codeinline"/>
          <w:vertAlign w:val="subscript"/>
        </w:rPr>
        <w:t>(16)</w:t>
      </w:r>
      <w:r w:rsidR="00BA71CD">
        <w:t> !</w:t>
      </w:r>
    </w:p>
    <w:p w:rsidR="00A87738" w:rsidRDefault="00A87738" w:rsidP="00A87738">
      <w:pPr>
        <w:pStyle w:val="Exercice"/>
      </w:pPr>
      <w:r>
        <w:t>Conversion du binaire vers hexadécimal</w:t>
      </w:r>
    </w:p>
    <w:p w:rsidR="00A87738" w:rsidRDefault="00A87738" w:rsidP="00B62CD9">
      <w:pPr>
        <w:pStyle w:val="Corpsdetexte"/>
      </w:pPr>
      <w:r>
        <w:t>Donner l’écriture en base 16 des nombres suivants :</w:t>
      </w:r>
    </w:p>
    <w:p w:rsidR="00A87738" w:rsidRPr="007E7B43" w:rsidRDefault="00BA71CD" w:rsidP="00A87738">
      <w:pPr>
        <w:jc w:val="center"/>
        <w:rPr>
          <w:rStyle w:val="Codeinline"/>
          <w:lang w:val="en-US"/>
        </w:rPr>
      </w:pPr>
      <w:r w:rsidRPr="007E7B43">
        <w:rPr>
          <w:rStyle w:val="Codeinline"/>
          <w:lang w:val="en-US"/>
        </w:rPr>
        <w:t>V</w:t>
      </w:r>
      <w:r w:rsidR="00A87738" w:rsidRPr="007E7B43">
        <w:rPr>
          <w:rStyle w:val="Codeinline"/>
          <w:lang w:val="en-US"/>
        </w:rPr>
        <w:t xml:space="preserve"> = 101101</w:t>
      </w:r>
      <w:r w:rsidR="00A87738" w:rsidRPr="007E7B43">
        <w:rPr>
          <w:rStyle w:val="Codeinline"/>
          <w:vertAlign w:val="subscript"/>
          <w:lang w:val="en-US"/>
        </w:rPr>
        <w:t>(2)</w:t>
      </w:r>
      <w:r w:rsidR="00A87738" w:rsidRPr="007E7B43">
        <w:rPr>
          <w:rStyle w:val="Codeinline"/>
          <w:lang w:val="en-US"/>
        </w:rPr>
        <w:t xml:space="preserve">  </w:t>
      </w:r>
      <w:r w:rsidRPr="007E7B43">
        <w:rPr>
          <w:rStyle w:val="Codeinline"/>
          <w:lang w:val="en-US"/>
        </w:rPr>
        <w:t>W</w:t>
      </w:r>
      <w:r w:rsidR="00A87738" w:rsidRPr="007E7B43">
        <w:rPr>
          <w:rStyle w:val="Codeinline"/>
          <w:lang w:val="en-US"/>
        </w:rPr>
        <w:t xml:space="preserve"> = 101101011110</w:t>
      </w:r>
      <w:r w:rsidR="00A87738" w:rsidRPr="007E7B43">
        <w:rPr>
          <w:rStyle w:val="Codeinline"/>
          <w:vertAlign w:val="subscript"/>
          <w:lang w:val="en-US"/>
        </w:rPr>
        <w:t>(2)</w:t>
      </w:r>
      <w:r w:rsidR="00A87738" w:rsidRPr="007E7B43">
        <w:rPr>
          <w:rStyle w:val="Codeinline"/>
          <w:lang w:val="en-US"/>
        </w:rPr>
        <w:t xml:space="preserve"> </w:t>
      </w:r>
      <w:r w:rsidRPr="007E7B43">
        <w:rPr>
          <w:rStyle w:val="Codeinline"/>
          <w:lang w:val="en-US"/>
        </w:rPr>
        <w:t>X</w:t>
      </w:r>
      <w:r w:rsidR="00A87738" w:rsidRPr="007E7B43">
        <w:rPr>
          <w:rStyle w:val="Codeinline"/>
          <w:lang w:val="en-US"/>
        </w:rPr>
        <w:t xml:space="preserve"> = 100111001110111</w:t>
      </w:r>
      <w:r w:rsidR="00A87738" w:rsidRPr="007E7B43">
        <w:rPr>
          <w:rStyle w:val="Codeinline"/>
          <w:vertAlign w:val="subscript"/>
          <w:lang w:val="en-US"/>
        </w:rPr>
        <w:t>(2)</w:t>
      </w:r>
    </w:p>
    <w:p w:rsidR="00A87738" w:rsidRPr="007E7B43" w:rsidRDefault="00BA71CD" w:rsidP="00A87738">
      <w:pPr>
        <w:pStyle w:val="CodeCorrection"/>
        <w:rPr>
          <w:rStyle w:val="Codeinline"/>
          <w:lang w:val="en-US"/>
        </w:rPr>
      </w:pPr>
      <w:r w:rsidRPr="007E7B43">
        <w:rPr>
          <w:rStyle w:val="Codeinline"/>
          <w:lang w:val="en-US"/>
        </w:rPr>
        <w:t>V</w:t>
      </w:r>
      <w:r w:rsidR="00A87738" w:rsidRPr="007E7B43">
        <w:rPr>
          <w:rStyle w:val="Codeinline"/>
          <w:lang w:val="en-US"/>
        </w:rPr>
        <w:t xml:space="preserve"> = 2D</w:t>
      </w:r>
      <w:r w:rsidR="00A87738" w:rsidRPr="007E7B43">
        <w:rPr>
          <w:rStyle w:val="Codeinline"/>
          <w:vertAlign w:val="subscript"/>
          <w:lang w:val="en-US"/>
        </w:rPr>
        <w:t>(16)</w:t>
      </w:r>
      <w:r w:rsidR="00A87738" w:rsidRPr="007E7B43">
        <w:rPr>
          <w:rStyle w:val="Codeinline"/>
          <w:lang w:val="en-US"/>
        </w:rPr>
        <w:t xml:space="preserve"> </w:t>
      </w:r>
      <w:r w:rsidRPr="007E7B43">
        <w:rPr>
          <w:rStyle w:val="Codeinline"/>
          <w:lang w:val="en-US"/>
        </w:rPr>
        <w:t xml:space="preserve"> W</w:t>
      </w:r>
      <w:r w:rsidR="00A87738" w:rsidRPr="007E7B43">
        <w:rPr>
          <w:rStyle w:val="Codeinline"/>
          <w:lang w:val="en-US"/>
        </w:rPr>
        <w:t xml:space="preserve"> = B5E</w:t>
      </w:r>
      <w:r w:rsidR="00A87738" w:rsidRPr="007E7B43">
        <w:rPr>
          <w:rStyle w:val="Codeinline"/>
          <w:vertAlign w:val="subscript"/>
          <w:lang w:val="en-US"/>
        </w:rPr>
        <w:t>(16)</w:t>
      </w:r>
      <w:r w:rsidRPr="007E7B43">
        <w:rPr>
          <w:rStyle w:val="Codeinline"/>
          <w:lang w:val="en-US"/>
        </w:rPr>
        <w:t xml:space="preserve">  X = 4E77</w:t>
      </w:r>
      <w:r w:rsidRPr="007E7B43">
        <w:rPr>
          <w:rStyle w:val="Codeinline"/>
          <w:vertAlign w:val="subscript"/>
          <w:lang w:val="en-US"/>
        </w:rPr>
        <w:t>(16)</w:t>
      </w:r>
    </w:p>
    <w:p w:rsidR="00A87738" w:rsidRDefault="00A87738" w:rsidP="00A87738">
      <w:pPr>
        <w:pStyle w:val="Exercice"/>
      </w:pPr>
      <w:r w:rsidRPr="00B62CD9">
        <w:t> </w:t>
      </w:r>
      <w:r>
        <w:t>Conversion de l’hexadécimal vers le binaire</w:t>
      </w:r>
    </w:p>
    <w:p w:rsidR="00A87738" w:rsidRDefault="00A87738" w:rsidP="00B62CD9">
      <w:pPr>
        <w:pStyle w:val="Corpsdetexte"/>
      </w:pPr>
      <w:r>
        <w:t>Donner l’écriture en base 2 des nombres suivants :</w:t>
      </w:r>
    </w:p>
    <w:p w:rsidR="003D29CF" w:rsidRDefault="00BA71CD" w:rsidP="00A87738">
      <w:pPr>
        <w:jc w:val="center"/>
        <w:rPr>
          <w:rStyle w:val="Codeinline"/>
        </w:rPr>
      </w:pPr>
      <w:r>
        <w:rPr>
          <w:rStyle w:val="Codeinline"/>
        </w:rPr>
        <w:t>Y</w:t>
      </w:r>
      <w:r w:rsidR="00A87738" w:rsidRPr="00A87738">
        <w:rPr>
          <w:rStyle w:val="Codeinline"/>
        </w:rPr>
        <w:t xml:space="preserve"> = 24D</w:t>
      </w:r>
      <w:r w:rsidR="00A87738" w:rsidRPr="00A87738">
        <w:rPr>
          <w:rStyle w:val="Codeinline"/>
          <w:vertAlign w:val="subscript"/>
        </w:rPr>
        <w:t>(16)</w:t>
      </w:r>
      <w:r w:rsidR="00A87738" w:rsidRPr="00A87738">
        <w:rPr>
          <w:rStyle w:val="Codeinline"/>
        </w:rPr>
        <w:t xml:space="preserve">  </w:t>
      </w:r>
      <w:r>
        <w:rPr>
          <w:rStyle w:val="Codeinline"/>
        </w:rPr>
        <w:t>Z</w:t>
      </w:r>
      <w:r w:rsidR="00A87738" w:rsidRPr="00A87738">
        <w:rPr>
          <w:rStyle w:val="Codeinline"/>
        </w:rPr>
        <w:t xml:space="preserve"> = </w:t>
      </w:r>
      <w:r>
        <w:rPr>
          <w:rStyle w:val="Codeinline"/>
        </w:rPr>
        <w:t>FE</w:t>
      </w:r>
      <w:r w:rsidR="00A87738" w:rsidRPr="00A87738">
        <w:rPr>
          <w:rStyle w:val="Codeinline"/>
          <w:vertAlign w:val="subscript"/>
        </w:rPr>
        <w:t>(16)</w:t>
      </w:r>
    </w:p>
    <w:p w:rsidR="00A87738" w:rsidRPr="00A87738" w:rsidRDefault="00BA71CD" w:rsidP="00A87738">
      <w:pPr>
        <w:pStyle w:val="CodeCorrection"/>
        <w:rPr>
          <w:rStyle w:val="Codeinline"/>
        </w:rPr>
      </w:pPr>
      <w:r>
        <w:rPr>
          <w:rStyle w:val="Codeinline"/>
        </w:rPr>
        <w:t>Y = 1001001101(2) Z = 11111110(2)</w:t>
      </w:r>
    </w:p>
    <w:p w:rsidR="00100127" w:rsidRDefault="00100127">
      <w:pPr>
        <w:spacing w:after="200"/>
        <w:jc w:val="left"/>
      </w:pPr>
      <w:r>
        <w:br w:type="page"/>
      </w:r>
    </w:p>
    <w:p w:rsidR="00A844CA" w:rsidRDefault="00A844CA" w:rsidP="00A844CA">
      <w:pPr>
        <w:pStyle w:val="Titre1"/>
        <w:numPr>
          <w:ilvl w:val="0"/>
          <w:numId w:val="0"/>
        </w:numPr>
        <w:ind w:left="431"/>
      </w:pPr>
      <w:r>
        <w:lastRenderedPageBreak/>
        <w:t>Annexe</w:t>
      </w:r>
    </w:p>
    <w:p w:rsidR="00A844CA" w:rsidRDefault="00A844CA" w:rsidP="00A844CA">
      <w:pPr>
        <w:pStyle w:val="Paragraphedeliste"/>
        <w:sectPr w:rsidR="00A844CA" w:rsidSect="00064305">
          <w:headerReference w:type="even" r:id="rId14"/>
          <w:headerReference w:type="default" r:id="rId15"/>
          <w:footerReference w:type="even" r:id="rId16"/>
          <w:footerReference w:type="default" r:id="rId17"/>
          <w:headerReference w:type="first" r:id="rId18"/>
          <w:footerReference w:type="first" r:id="rId19"/>
          <w:pgSz w:w="11906" w:h="16838"/>
          <w:pgMar w:top="2370" w:right="958" w:bottom="1247" w:left="958" w:header="601" w:footer="862" w:gutter="0"/>
          <w:cols w:space="708"/>
          <w:docGrid w:linePitch="360"/>
        </w:sectPr>
      </w:pPr>
    </w:p>
    <w:tbl>
      <w:tblPr>
        <w:tblStyle w:val="Trameclaire-Accent1"/>
        <w:tblW w:w="4941" w:type="dxa"/>
        <w:tblLook w:val="04A0" w:firstRow="1" w:lastRow="0" w:firstColumn="1" w:lastColumn="0" w:noHBand="0" w:noVBand="1"/>
      </w:tblPr>
      <w:tblGrid>
        <w:gridCol w:w="959"/>
        <w:gridCol w:w="835"/>
        <w:gridCol w:w="836"/>
        <w:gridCol w:w="1135"/>
        <w:gridCol w:w="1176"/>
      </w:tblGrid>
      <w:tr w:rsidR="003B16C2" w:rsidRPr="003B16C2" w:rsidTr="003B16C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Décimal</w:t>
            </w:r>
          </w:p>
        </w:tc>
        <w:tc>
          <w:tcPr>
            <w:tcW w:w="835" w:type="dxa"/>
            <w:noWrap/>
            <w:hideMark/>
          </w:tcPr>
          <w:p w:rsidR="003B16C2" w:rsidRPr="003B16C2" w:rsidRDefault="003B16C2" w:rsidP="003B16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Octal</w:t>
            </w:r>
          </w:p>
        </w:tc>
        <w:tc>
          <w:tcPr>
            <w:tcW w:w="836" w:type="dxa"/>
            <w:noWrap/>
            <w:hideMark/>
          </w:tcPr>
          <w:p w:rsidR="003B16C2" w:rsidRPr="003B16C2" w:rsidRDefault="003B16C2" w:rsidP="003B16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Hex</w:t>
            </w:r>
          </w:p>
        </w:tc>
        <w:tc>
          <w:tcPr>
            <w:tcW w:w="1135" w:type="dxa"/>
            <w:noWrap/>
            <w:hideMark/>
          </w:tcPr>
          <w:p w:rsidR="003B16C2" w:rsidRPr="003B16C2" w:rsidRDefault="003B16C2" w:rsidP="003B16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Binaire</w:t>
            </w:r>
          </w:p>
        </w:tc>
        <w:tc>
          <w:tcPr>
            <w:tcW w:w="1176" w:type="dxa"/>
            <w:noWrap/>
            <w:hideMark/>
          </w:tcPr>
          <w:p w:rsidR="003B16C2" w:rsidRPr="003B16C2" w:rsidRDefault="003B16C2" w:rsidP="003B16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Caractère</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NUL</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SOH</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STX</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ETX</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EOT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ENQ</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ACK</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BEL</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BS</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HT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A</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LF</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VT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FF</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CR</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SO</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F</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00001111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SI</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DLE</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DC1</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DC2</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DC3</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DC4</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NAK</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SYN</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ETB</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CAN</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19</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EM</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1A</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SUB</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1B</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ESC</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1C</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FS</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1D</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GS</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1E</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RS</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1F</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00011111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US</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20</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SP</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21</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&amp;</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86599A">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Décimal</w:t>
            </w:r>
          </w:p>
        </w:tc>
        <w:tc>
          <w:tcPr>
            <w:tcW w:w="835"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Octal</w:t>
            </w:r>
          </w:p>
        </w:tc>
        <w:tc>
          <w:tcPr>
            <w:tcW w:w="836"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Hex</w:t>
            </w:r>
          </w:p>
        </w:tc>
        <w:tc>
          <w:tcPr>
            <w:tcW w:w="1135"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Binaire</w:t>
            </w:r>
          </w:p>
        </w:tc>
        <w:tc>
          <w:tcPr>
            <w:tcW w:w="1176"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Caractère</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41</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29</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42</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52</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2A</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00101010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43</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53</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2B</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00101011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44</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2C</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45</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2D</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46</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2E</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47</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2F</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00101111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48</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60</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30</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00110000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49</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31</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50</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62</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32</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00110010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2</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51</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63</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33</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00110011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52</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34</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53</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35</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54</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36</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55</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37</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00110111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56</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70</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38</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00111000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57</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39</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58</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72</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3A</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00111010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59</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73</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3B</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00111011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60</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3C</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&lt; </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61</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3D</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62</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3E</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&gt; </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63</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3F</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00111111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64</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100</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40</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01000000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65</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41</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A</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66</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102</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42</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01000010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67</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103</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43</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01000011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68</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44</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69</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45</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70</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46</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F</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71</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47</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01000111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G</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72</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110</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48</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01001000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H</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73</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49</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I</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74</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112</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4A</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01001010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J</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75</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113</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4B</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01001011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K</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76</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4C</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L</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77</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4D</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M</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78</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4E</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N</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79</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4F</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01001111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O</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80</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120</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50</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01010000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P</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81</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121</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51</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01010001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Q</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86599A">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lastRenderedPageBreak/>
              <w:t>Décimal</w:t>
            </w:r>
          </w:p>
        </w:tc>
        <w:tc>
          <w:tcPr>
            <w:tcW w:w="835"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Octal</w:t>
            </w:r>
          </w:p>
        </w:tc>
        <w:tc>
          <w:tcPr>
            <w:tcW w:w="836"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Hex</w:t>
            </w:r>
          </w:p>
        </w:tc>
        <w:tc>
          <w:tcPr>
            <w:tcW w:w="1135"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Binaire</w:t>
            </w:r>
          </w:p>
        </w:tc>
        <w:tc>
          <w:tcPr>
            <w:tcW w:w="1176" w:type="dxa"/>
            <w:noWrap/>
            <w:hideMark/>
          </w:tcPr>
          <w:p w:rsidR="003B16C2" w:rsidRPr="003B16C2" w:rsidRDefault="003B16C2" w:rsidP="0086599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Caractère</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R</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U</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V</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X</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89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59</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Y</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5A</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Z</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5B</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5C</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01011100</w:t>
            </w:r>
          </w:p>
        </w:tc>
        <w:tc>
          <w:tcPr>
            <w:tcW w:w="1176" w:type="dxa"/>
            <w:noWrap/>
            <w:hideMark/>
          </w:tcPr>
          <w:p w:rsidR="003B16C2" w:rsidRPr="003B16C2" w:rsidRDefault="003B16C2" w:rsidP="003B16C2">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65F91"/>
                <w:sz w:val="22"/>
                <w:lang w:eastAsia="fr-FR"/>
              </w:rPr>
            </w:pP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5D</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5E</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137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5F</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01011111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_</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60</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61</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a</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b</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99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c</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e</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f</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147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g</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h</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69</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i</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6A</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j</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6B</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k</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6C</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l</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109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6D</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m</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6E</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n</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157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6F</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01101111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o</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70</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p</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71</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q</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114</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72</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r</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115</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73</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s</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116</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164</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74</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01110100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117</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165</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75</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01110101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u</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118</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166</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76</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01110110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v</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119</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167</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77</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01110111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120</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170</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78</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01111000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x</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121</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171</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79</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01111001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y</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122</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172</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7A</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01111010</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z</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123</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173</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7B</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01111011</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86599A">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Décimal</w:t>
            </w:r>
          </w:p>
        </w:tc>
        <w:tc>
          <w:tcPr>
            <w:tcW w:w="835" w:type="dxa"/>
            <w:noWrap/>
            <w:hideMark/>
          </w:tcPr>
          <w:p w:rsidR="003B16C2" w:rsidRPr="003B16C2" w:rsidRDefault="003B16C2" w:rsidP="008659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Octal</w:t>
            </w:r>
          </w:p>
        </w:tc>
        <w:tc>
          <w:tcPr>
            <w:tcW w:w="836" w:type="dxa"/>
            <w:noWrap/>
            <w:hideMark/>
          </w:tcPr>
          <w:p w:rsidR="003B16C2" w:rsidRPr="003B16C2" w:rsidRDefault="003B16C2" w:rsidP="008659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Hex</w:t>
            </w:r>
          </w:p>
        </w:tc>
        <w:tc>
          <w:tcPr>
            <w:tcW w:w="1135" w:type="dxa"/>
            <w:noWrap/>
            <w:hideMark/>
          </w:tcPr>
          <w:p w:rsidR="003B16C2" w:rsidRPr="003B16C2" w:rsidRDefault="003B16C2" w:rsidP="008659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Binaire</w:t>
            </w:r>
          </w:p>
        </w:tc>
        <w:tc>
          <w:tcPr>
            <w:tcW w:w="1176" w:type="dxa"/>
            <w:noWrap/>
            <w:hideMark/>
          </w:tcPr>
          <w:p w:rsidR="003B16C2" w:rsidRPr="003B16C2" w:rsidRDefault="003B16C2" w:rsidP="008659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0"/>
                <w:lang w:eastAsia="fr-FR"/>
              </w:rPr>
            </w:pPr>
            <w:r w:rsidRPr="003B16C2">
              <w:rPr>
                <w:rFonts w:ascii="Calibri" w:eastAsia="Times New Roman" w:hAnsi="Calibri" w:cs="Calibri"/>
                <w:b/>
                <w:bCs/>
                <w:color w:val="000000"/>
                <w:szCs w:val="20"/>
                <w:lang w:eastAsia="fr-FR"/>
              </w:rPr>
              <w:t>Caractère</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124</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174</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7C</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01111100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125</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175</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7D</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01111101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126</w:t>
            </w:r>
          </w:p>
        </w:tc>
        <w:tc>
          <w:tcPr>
            <w:tcW w:w="8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176</w:t>
            </w:r>
          </w:p>
        </w:tc>
        <w:tc>
          <w:tcPr>
            <w:tcW w:w="83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7E</w:t>
            </w:r>
          </w:p>
        </w:tc>
        <w:tc>
          <w:tcPr>
            <w:tcW w:w="1135"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01111110</w:t>
            </w:r>
          </w:p>
        </w:tc>
        <w:tc>
          <w:tcPr>
            <w:tcW w:w="1176" w:type="dxa"/>
            <w:noWrap/>
            <w:hideMark/>
          </w:tcPr>
          <w:p w:rsidR="003B16C2" w:rsidRPr="003B16C2" w:rsidRDefault="003B16C2" w:rsidP="003B16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w:t>
            </w:r>
          </w:p>
        </w:tc>
      </w:tr>
      <w:tr w:rsidR="003B16C2" w:rsidRPr="003B16C2" w:rsidTr="003B16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3B16C2" w:rsidRPr="003B16C2" w:rsidRDefault="003B16C2" w:rsidP="003B16C2">
            <w:pPr>
              <w:jc w:val="center"/>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127</w:t>
            </w:r>
          </w:p>
        </w:tc>
        <w:tc>
          <w:tcPr>
            <w:tcW w:w="8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177</w:t>
            </w:r>
          </w:p>
        </w:tc>
        <w:tc>
          <w:tcPr>
            <w:tcW w:w="83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7F</w:t>
            </w:r>
          </w:p>
        </w:tc>
        <w:tc>
          <w:tcPr>
            <w:tcW w:w="1135"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01111111</w:t>
            </w:r>
          </w:p>
        </w:tc>
        <w:tc>
          <w:tcPr>
            <w:tcW w:w="1176" w:type="dxa"/>
            <w:noWrap/>
            <w:hideMark/>
          </w:tcPr>
          <w:p w:rsidR="003B16C2" w:rsidRPr="003B16C2" w:rsidRDefault="003B16C2" w:rsidP="003B16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fr-FR"/>
              </w:rPr>
            </w:pPr>
            <w:r w:rsidRPr="003B16C2">
              <w:rPr>
                <w:rFonts w:ascii="Calibri" w:eastAsia="Times New Roman" w:hAnsi="Calibri" w:cs="Calibri"/>
                <w:color w:val="000000"/>
                <w:szCs w:val="20"/>
                <w:lang w:eastAsia="fr-FR"/>
              </w:rPr>
              <w:t>DEL</w:t>
            </w:r>
          </w:p>
        </w:tc>
      </w:tr>
    </w:tbl>
    <w:p w:rsidR="00A844CA" w:rsidRPr="00A844CA" w:rsidRDefault="00A844CA" w:rsidP="004776D3"/>
    <w:sectPr w:rsidR="00A844CA" w:rsidRPr="00A844CA" w:rsidSect="00A844CA">
      <w:type w:val="continuous"/>
      <w:pgSz w:w="11906" w:h="16838"/>
      <w:pgMar w:top="2370" w:right="958" w:bottom="1247" w:left="958" w:header="601" w:footer="86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C1" w:rsidRDefault="000661C1" w:rsidP="001B2DC1">
      <w:pPr>
        <w:spacing w:line="240" w:lineRule="auto"/>
      </w:pPr>
      <w:r>
        <w:separator/>
      </w:r>
    </w:p>
  </w:endnote>
  <w:endnote w:type="continuationSeparator" w:id="0">
    <w:p w:rsidR="000661C1" w:rsidRDefault="000661C1" w:rsidP="001B2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FC" w:rsidRDefault="00F12B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27" w:rsidRPr="001B2DC1" w:rsidRDefault="000661C1" w:rsidP="001B2DC1">
    <w:r>
      <w:rPr>
        <w:noProof/>
        <w:lang w:eastAsia="fr-FR"/>
      </w:rPr>
      <w:pict>
        <v:shapetype id="_x0000_t32" coordsize="21600,21600" o:spt="32" o:oned="t" path="m,l21600,21600e" filled="f">
          <v:path arrowok="t" fillok="f" o:connecttype="none"/>
          <o:lock v:ext="edit" shapetype="t"/>
        </v:shapetype>
        <v:shape id="_x0000_s2052" type="#_x0000_t32" style="position:absolute;left:0;text-align:left;margin-left:102.85pt;margin-top:-2.15pt;width:320.9pt;height:.05pt;z-index:251661312" o:connectortype="straight" strokecolor="#4a507c"/>
      </w:pict>
    </w:r>
    <w:r>
      <w:rPr>
        <w:noProof/>
        <w:lang w:eastAsia="fr-FR"/>
      </w:rPr>
      <w:pict>
        <v:shapetype id="_x0000_t202" coordsize="21600,21600" o:spt="202" path="m,l,21600r21600,l21600,xe">
          <v:stroke joinstyle="miter"/>
          <v:path gradientshapeok="t" o:connecttype="rect"/>
        </v:shapetype>
        <v:shape id="_x0000_s2058" type="#_x0000_t202" style="position:absolute;left:0;text-align:left;margin-left:479.25pt;margin-top:7.25pt;width:28.25pt;height:23.8pt;z-index:251667456;mso-width-relative:margin;mso-height-relative:margin" filled="f" stroked="f">
          <v:textbox style="mso-next-textbox:#_x0000_s2058">
            <w:txbxContent>
              <w:p w:rsidR="00804427" w:rsidRPr="00A30F12" w:rsidRDefault="00804427" w:rsidP="00A30F12">
                <w:pPr>
                  <w:jc w:val="right"/>
                  <w:rPr>
                    <w:rFonts w:ascii="Arial" w:hAnsi="Arial" w:cs="Arial"/>
                    <w:b/>
                    <w:color w:val="4A507C"/>
                    <w:szCs w:val="20"/>
                  </w:rPr>
                </w:pPr>
                <w:r w:rsidRPr="00A30F12">
                  <w:rPr>
                    <w:rFonts w:ascii="Arial" w:hAnsi="Arial" w:cs="Arial"/>
                    <w:b/>
                    <w:color w:val="4A507C"/>
                    <w:szCs w:val="20"/>
                  </w:rPr>
                  <w:fldChar w:fldCharType="begin"/>
                </w:r>
                <w:r w:rsidRPr="00A30F12">
                  <w:rPr>
                    <w:rFonts w:ascii="Arial" w:hAnsi="Arial" w:cs="Arial"/>
                    <w:b/>
                    <w:color w:val="4A507C"/>
                    <w:szCs w:val="20"/>
                  </w:rPr>
                  <w:instrText xml:space="preserve"> PAGE   \* MERGEFORMAT </w:instrText>
                </w:r>
                <w:r w:rsidRPr="00A30F12">
                  <w:rPr>
                    <w:rFonts w:ascii="Arial" w:hAnsi="Arial" w:cs="Arial"/>
                    <w:b/>
                    <w:color w:val="4A507C"/>
                    <w:szCs w:val="20"/>
                  </w:rPr>
                  <w:fldChar w:fldCharType="separate"/>
                </w:r>
                <w:r w:rsidR="008270A1">
                  <w:rPr>
                    <w:rFonts w:ascii="Arial" w:hAnsi="Arial" w:cs="Arial"/>
                    <w:b/>
                    <w:noProof/>
                    <w:color w:val="4A507C"/>
                    <w:szCs w:val="20"/>
                  </w:rPr>
                  <w:t>4</w:t>
                </w:r>
                <w:r w:rsidRPr="00A30F12">
                  <w:rPr>
                    <w:rFonts w:ascii="Arial" w:hAnsi="Arial" w:cs="Arial"/>
                    <w:b/>
                    <w:color w:val="4A507C"/>
                    <w:szCs w:val="20"/>
                  </w:rPr>
                  <w:fldChar w:fldCharType="end"/>
                </w:r>
              </w:p>
            </w:txbxContent>
          </v:textbox>
        </v:shape>
      </w:pict>
    </w:r>
    <w:r>
      <w:rPr>
        <w:noProof/>
        <w:lang w:eastAsia="fr-FR"/>
      </w:rPr>
      <w:pict>
        <v:shape id="_x0000_s2051" type="#_x0000_t202" style="position:absolute;left:0;text-align:left;margin-left:77.25pt;margin-top:-1.7pt;width:346.5pt;height:45.1pt;z-index:251660288;mso-height-percent:200;mso-height-percent:200;mso-width-relative:margin;mso-height-relative:margin" filled="f" stroked="f">
          <v:textbox style="mso-next-textbox:#_x0000_s2051;mso-fit-shape-to-text:t">
            <w:txbxContent>
              <w:p w:rsidR="00804427" w:rsidRPr="00442EAC" w:rsidRDefault="00804427" w:rsidP="001B2DC1">
                <w:pPr>
                  <w:jc w:val="center"/>
                  <w:rPr>
                    <w:rFonts w:cs="Arial"/>
                    <w:color w:val="4A507C"/>
                    <w:sz w:val="18"/>
                  </w:rPr>
                </w:pPr>
                <w:r>
                  <w:rPr>
                    <w:rFonts w:cs="Arial"/>
                    <w:color w:val="4A507C"/>
                    <w:sz w:val="18"/>
                  </w:rPr>
                  <w:t xml:space="preserve">Polytech’Nice – Sophia / </w:t>
                </w:r>
                <w:r w:rsidRPr="00442EAC">
                  <w:rPr>
                    <w:rFonts w:cs="Arial"/>
                    <w:color w:val="4A507C"/>
                    <w:sz w:val="18"/>
                  </w:rPr>
                  <w:t>Université Nice – Sophia Antipolis</w:t>
                </w:r>
              </w:p>
              <w:p w:rsidR="00804427" w:rsidRPr="00442EAC" w:rsidRDefault="00804427" w:rsidP="001B2DC1">
                <w:pPr>
                  <w:jc w:val="center"/>
                  <w:rPr>
                    <w:rFonts w:cs="Arial"/>
                    <w:color w:val="4A507C"/>
                    <w:sz w:val="18"/>
                  </w:rPr>
                </w:pPr>
                <w:r w:rsidRPr="00442EAC">
                  <w:rPr>
                    <w:rFonts w:cs="Arial"/>
                    <w:color w:val="4A507C"/>
                    <w:sz w:val="18"/>
                  </w:rPr>
                  <w:t>930, Route des Colles – B.P. 145 - 06903 Sophia Antipolis Cedex – France</w:t>
                </w:r>
              </w:p>
              <w:p w:rsidR="00804427" w:rsidRPr="00442EAC" w:rsidRDefault="00804427" w:rsidP="001B2DC1">
                <w:pPr>
                  <w:jc w:val="center"/>
                  <w:rPr>
                    <w:rFonts w:cs="Arial"/>
                    <w:color w:val="4A507C"/>
                    <w:sz w:val="18"/>
                  </w:rPr>
                </w:pPr>
                <w:r w:rsidRPr="00442EAC">
                  <w:rPr>
                    <w:rFonts w:cs="Arial"/>
                    <w:color w:val="4A507C"/>
                    <w:sz w:val="18"/>
                  </w:rPr>
                  <w:t>Tél : +33 (0)4 92 96 50 50 – Fax : +33 (0)4 92 96 50 55</w:t>
                </w:r>
                <w:r>
                  <w:rPr>
                    <w:rFonts w:cs="Arial"/>
                    <w:color w:val="4A507C"/>
                    <w:sz w:val="18"/>
                  </w:rPr>
                  <w:t xml:space="preserve"> </w:t>
                </w:r>
                <w:r w:rsidRPr="00442EAC">
                  <w:rPr>
                    <w:rFonts w:cs="Arial"/>
                    <w:color w:val="4A507C"/>
                    <w:sz w:val="18"/>
                  </w:rPr>
                  <w:t>–</w:t>
                </w:r>
                <w:r>
                  <w:rPr>
                    <w:rFonts w:cs="Arial"/>
                    <w:color w:val="4A507C"/>
                    <w:sz w:val="18"/>
                  </w:rPr>
                  <w:t xml:space="preserve"> </w:t>
                </w:r>
                <w:r w:rsidRPr="00442EAC">
                  <w:rPr>
                    <w:rFonts w:cs="Arial"/>
                    <w:color w:val="4A507C"/>
                    <w:sz w:val="18"/>
                  </w:rPr>
                  <w:t>http://www.polytech.unice.fr/</w:t>
                </w:r>
              </w:p>
            </w:txbxContent>
          </v:textbox>
        </v:shape>
      </w:pict>
    </w:r>
    <w:r>
      <w:rPr>
        <w:noProof/>
        <w:lang w:eastAsia="fr-FR"/>
      </w:rPr>
      <w:pict>
        <v:shape id="_x0000_s2053" type="#_x0000_t202" style="position:absolute;left:0;text-align:left;margin-left:506.15pt;margin-top:-6.45pt;width:28.25pt;height:23.8pt;z-index:251662336;mso-width-relative:margin;mso-height-relative:margin" filled="f" stroked="f">
          <v:textbox style="mso-next-textbox:#_x0000_s2053">
            <w:txbxContent>
              <w:p w:rsidR="00804427" w:rsidRPr="00B329B2" w:rsidRDefault="00804427" w:rsidP="001B2DC1">
                <w:pPr>
                  <w:jc w:val="center"/>
                  <w:rPr>
                    <w:rFonts w:ascii="Arial" w:hAnsi="Arial" w:cs="Arial"/>
                    <w:b/>
                    <w:color w:val="FFFFFF" w:themeColor="background1"/>
                    <w:sz w:val="14"/>
                  </w:rPr>
                </w:pPr>
                <w:r w:rsidRPr="00B329B2">
                  <w:rPr>
                    <w:rFonts w:ascii="Arial" w:hAnsi="Arial" w:cs="Arial"/>
                    <w:b/>
                    <w:color w:val="FFFFFF" w:themeColor="background1"/>
                    <w:sz w:val="28"/>
                    <w:szCs w:val="44"/>
                  </w:rPr>
                  <w:fldChar w:fldCharType="begin"/>
                </w:r>
                <w:r w:rsidRPr="00B329B2">
                  <w:rPr>
                    <w:rFonts w:ascii="Arial" w:hAnsi="Arial" w:cs="Arial"/>
                    <w:b/>
                    <w:color w:val="FFFFFF" w:themeColor="background1"/>
                    <w:sz w:val="28"/>
                    <w:szCs w:val="44"/>
                  </w:rPr>
                  <w:instrText xml:space="preserve"> PAGE   \* MERGEFORMAT </w:instrText>
                </w:r>
                <w:r w:rsidRPr="00B329B2">
                  <w:rPr>
                    <w:rFonts w:ascii="Arial" w:hAnsi="Arial" w:cs="Arial"/>
                    <w:b/>
                    <w:color w:val="FFFFFF" w:themeColor="background1"/>
                    <w:sz w:val="28"/>
                    <w:szCs w:val="44"/>
                  </w:rPr>
                  <w:fldChar w:fldCharType="separate"/>
                </w:r>
                <w:r w:rsidR="008270A1" w:rsidRPr="008270A1">
                  <w:rPr>
                    <w:rFonts w:ascii="Arial" w:hAnsi="Arial" w:cs="Arial"/>
                    <w:b/>
                    <w:noProof/>
                    <w:color w:val="FFFFFF" w:themeColor="background1"/>
                    <w:sz w:val="22"/>
                    <w:szCs w:val="40"/>
                  </w:rPr>
                  <w:t>4</w:t>
                </w:r>
                <w:r w:rsidRPr="00B329B2">
                  <w:rPr>
                    <w:rFonts w:ascii="Arial" w:hAnsi="Arial" w:cs="Arial"/>
                    <w:b/>
                    <w:color w:val="FFFFFF" w:themeColor="background1"/>
                    <w:sz w:val="28"/>
                    <w:szCs w:val="4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FC" w:rsidRDefault="00F12B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C1" w:rsidRDefault="000661C1" w:rsidP="001B2DC1">
      <w:pPr>
        <w:spacing w:line="240" w:lineRule="auto"/>
      </w:pPr>
      <w:r>
        <w:separator/>
      </w:r>
    </w:p>
  </w:footnote>
  <w:footnote w:type="continuationSeparator" w:id="0">
    <w:p w:rsidR="000661C1" w:rsidRDefault="000661C1" w:rsidP="001B2DC1">
      <w:pPr>
        <w:spacing w:line="240" w:lineRule="auto"/>
      </w:pPr>
      <w:r>
        <w:continuationSeparator/>
      </w:r>
    </w:p>
  </w:footnote>
  <w:footnote w:id="1">
    <w:p w:rsidR="00804427" w:rsidRPr="00B219DE" w:rsidRDefault="00804427" w:rsidP="00B219DE">
      <w:pPr>
        <w:pStyle w:val="Notedebasdepage"/>
        <w:rPr>
          <w:lang w:val="en-US"/>
        </w:rPr>
      </w:pPr>
      <w:r>
        <w:rPr>
          <w:rStyle w:val="Appelnotedebasdep"/>
        </w:rPr>
        <w:footnoteRef/>
      </w:r>
      <w:r w:rsidRPr="00B219DE">
        <w:rPr>
          <w:lang w:val="en-US"/>
        </w:rPr>
        <w:t xml:space="preserve"> Shannon C. </w:t>
      </w:r>
      <w:r>
        <w:rPr>
          <w:lang w:val="en-US"/>
        </w:rPr>
        <w:t>E., “</w:t>
      </w:r>
      <w:r w:rsidRPr="00B219DE">
        <w:rPr>
          <w:i/>
          <w:lang w:val="en-US"/>
        </w:rPr>
        <w:t>A Mathematical Theory of Communications</w:t>
      </w:r>
      <w:r>
        <w:rPr>
          <w:lang w:val="en-US"/>
        </w:rPr>
        <w:t xml:space="preserve">”, </w:t>
      </w:r>
      <w:r w:rsidRPr="00B219DE">
        <w:rPr>
          <w:lang w:val="en-US"/>
        </w:rPr>
        <w:t>The</w:t>
      </w:r>
      <w:r>
        <w:rPr>
          <w:lang w:val="en-US"/>
        </w:rPr>
        <w:t xml:space="preserve"> Bell System Technical Journal, Vol. 27, </w:t>
      </w:r>
      <w:r w:rsidRPr="00B219DE">
        <w:rPr>
          <w:lang w:val="en-US"/>
        </w:rPr>
        <w:t>1948.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FC" w:rsidRDefault="00F12B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27" w:rsidRPr="004D4A87" w:rsidRDefault="000661C1" w:rsidP="0084367E">
    <w:pPr>
      <w:pStyle w:val="Corpsdetexte"/>
      <w:keepNext/>
      <w:tabs>
        <w:tab w:val="right" w:pos="-4080"/>
      </w:tabs>
      <w:spacing w:before="0"/>
      <w:ind w:left="-720"/>
      <w:jc w:val="right"/>
      <w:rPr>
        <w:color w:val="4A507C"/>
      </w:rPr>
    </w:pPr>
    <w:r>
      <w:rPr>
        <w:noProof/>
        <w:color w:val="4A507C"/>
        <w:lang w:eastAsia="fr-FR"/>
      </w:rPr>
      <w:pict>
        <v:shapetype id="_x0000_t202" coordsize="21600,21600" o:spt="202" path="m,l,21600r21600,l21600,xe">
          <v:stroke joinstyle="miter"/>
          <v:path gradientshapeok="t" o:connecttype="rect"/>
        </v:shapetype>
        <v:shape id="_x0000_s2061" type="#_x0000_t202" style="position:absolute;left:0;text-align:left;margin-left:-6.75pt;margin-top:31.2pt;width:509.15pt;height:54.9pt;z-index:251668480;mso-width-relative:margin;mso-height-relative:margin" filled="f" stroked="f">
          <v:textbox style="mso-next-textbox:#_x0000_s2061">
            <w:txbxContent>
              <w:p w:rsidR="00804427" w:rsidRPr="004D4A87" w:rsidRDefault="00804427" w:rsidP="0084367E">
                <w:pPr>
                  <w:pStyle w:val="Titre"/>
                </w:pPr>
                <w:r w:rsidRPr="004D4A87">
                  <w:t xml:space="preserve">TD </w:t>
                </w:r>
                <w:r>
                  <w:t xml:space="preserve">séance </w:t>
                </w:r>
                <w:r w:rsidRPr="004D4A87">
                  <w:t xml:space="preserve">n° </w:t>
                </w:r>
                <w:r>
                  <w:t>10</w:t>
                </w:r>
                <w:r>
                  <w:br/>
                  <w:t>Multimédia : Texte</w:t>
                </w:r>
              </w:p>
            </w:txbxContent>
          </v:textbox>
        </v:shape>
      </w:pict>
    </w:r>
    <w:r w:rsidR="00804427">
      <w:rPr>
        <w:noProof/>
        <w:color w:val="4A507C"/>
        <w:lang w:val="en-US"/>
      </w:rPr>
      <w:drawing>
        <wp:anchor distT="0" distB="0" distL="114300" distR="114300" simplePos="0" relativeHeight="251666432" behindDoc="0" locked="0" layoutInCell="1" allowOverlap="1">
          <wp:simplePos x="0" y="0"/>
          <wp:positionH relativeFrom="column">
            <wp:posOffset>-126590</wp:posOffset>
          </wp:positionH>
          <wp:positionV relativeFrom="paragraph">
            <wp:posOffset>-19050</wp:posOffset>
          </wp:positionV>
          <wp:extent cx="1179871" cy="762000"/>
          <wp:effectExtent l="19050" t="0" r="1229" b="0"/>
          <wp:wrapNone/>
          <wp:docPr id="4" name="Image 3" descr="logo_UNS_tra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S_traits.png"/>
                  <pic:cNvPicPr/>
                </pic:nvPicPr>
                <pic:blipFill>
                  <a:blip r:embed="rId1"/>
                  <a:stretch>
                    <a:fillRect/>
                  </a:stretch>
                </pic:blipFill>
                <pic:spPr>
                  <a:xfrm>
                    <a:off x="0" y="0"/>
                    <a:ext cx="1179871" cy="762000"/>
                  </a:xfrm>
                  <a:prstGeom prst="rect">
                    <a:avLst/>
                  </a:prstGeom>
                </pic:spPr>
              </pic:pic>
            </a:graphicData>
          </a:graphic>
        </wp:anchor>
      </w:drawing>
    </w:r>
    <w:r w:rsidR="00804427" w:rsidRPr="004D4A87">
      <w:rPr>
        <w:color w:val="4A507C"/>
      </w:rPr>
      <w:t>S. Lavirotte</w:t>
    </w:r>
    <w:r w:rsidR="00804427">
      <w:rPr>
        <w:color w:val="4A507C"/>
      </w:rPr>
      <w:t>, J.-Y. Tigli</w:t>
    </w:r>
  </w:p>
  <w:p w:rsidR="00804427" w:rsidRPr="004D4A87" w:rsidRDefault="00804427" w:rsidP="0084367E">
    <w:pPr>
      <w:pStyle w:val="Corpsdetexte"/>
      <w:keepNext/>
      <w:tabs>
        <w:tab w:val="right" w:pos="-4080"/>
      </w:tabs>
      <w:spacing w:before="0"/>
      <w:jc w:val="right"/>
      <w:rPr>
        <w:color w:val="4A507C"/>
      </w:rPr>
    </w:pPr>
    <w:r w:rsidRPr="004D4A87">
      <w:rPr>
        <w:color w:val="4A507C"/>
      </w:rPr>
      <w:t>Polytech’Nice – Sophia</w:t>
    </w:r>
  </w:p>
  <w:p w:rsidR="00804427" w:rsidRDefault="00804427" w:rsidP="0084367E">
    <w:pPr>
      <w:pStyle w:val="Corpsdetexte"/>
      <w:keepNext/>
      <w:tabs>
        <w:tab w:val="right" w:pos="-4080"/>
      </w:tabs>
      <w:spacing w:before="0"/>
      <w:jc w:val="right"/>
      <w:rPr>
        <w:color w:val="4A507C"/>
      </w:rPr>
    </w:pPr>
    <w:r w:rsidRPr="004D4A87">
      <w:rPr>
        <w:color w:val="4A507C"/>
      </w:rPr>
      <w:tab/>
    </w:r>
    <w:r>
      <w:rPr>
        <w:color w:val="4A507C"/>
      </w:rPr>
      <w:tab/>
      <w:t>PeiP 1</w:t>
    </w:r>
  </w:p>
  <w:p w:rsidR="00804427" w:rsidRPr="004D4A87" w:rsidRDefault="00F12BFC" w:rsidP="0084367E">
    <w:pPr>
      <w:pStyle w:val="Corpsdetexte"/>
      <w:keepNext/>
      <w:tabs>
        <w:tab w:val="right" w:pos="-4080"/>
      </w:tabs>
      <w:spacing w:before="0"/>
      <w:jc w:val="right"/>
      <w:rPr>
        <w:color w:val="4A507C"/>
      </w:rPr>
    </w:pPr>
    <w:r>
      <w:rPr>
        <w:color w:val="4A507C"/>
      </w:rPr>
      <w:t>2016-2017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FC" w:rsidRDefault="00F12B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2366C6A"/>
    <w:lvl w:ilvl="0">
      <w:start w:val="1"/>
      <w:numFmt w:val="decimal"/>
      <w:pStyle w:val="Listenumros"/>
      <w:lvlText w:val="%1."/>
      <w:lvlJc w:val="left"/>
      <w:pPr>
        <w:tabs>
          <w:tab w:val="num" w:pos="360"/>
        </w:tabs>
        <w:ind w:left="360" w:hanging="360"/>
      </w:pPr>
    </w:lvl>
  </w:abstractNum>
  <w:abstractNum w:abstractNumId="1" w15:restartNumberingAfterBreak="0">
    <w:nsid w:val="096766F8"/>
    <w:multiLevelType w:val="multilevel"/>
    <w:tmpl w:val="0656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B5160"/>
    <w:multiLevelType w:val="hybridMultilevel"/>
    <w:tmpl w:val="2396922C"/>
    <w:lvl w:ilvl="0" w:tplc="BA5CCDAE">
      <w:start w:val="1"/>
      <w:numFmt w:val="decimal"/>
      <w:pStyle w:val="Exercice"/>
      <w:lvlText w:val="Exercice n°%1:"/>
      <w:lvlJc w:val="left"/>
      <w:pPr>
        <w:ind w:left="1366" w:hanging="360"/>
      </w:pPr>
      <w:rPr>
        <w:rFonts w:ascii="Times New Roman" w:hAnsi="Times New Roman" w:cs="Times New Roman" w:hint="default"/>
        <w:b/>
        <w:i w:val="0"/>
      </w:rPr>
    </w:lvl>
    <w:lvl w:ilvl="1" w:tplc="040C0019" w:tentative="1">
      <w:start w:val="1"/>
      <w:numFmt w:val="lowerLetter"/>
      <w:lvlText w:val="%2."/>
      <w:lvlJc w:val="left"/>
      <w:pPr>
        <w:ind w:left="2086" w:hanging="360"/>
      </w:pPr>
    </w:lvl>
    <w:lvl w:ilvl="2" w:tplc="040C001B" w:tentative="1">
      <w:start w:val="1"/>
      <w:numFmt w:val="lowerRoman"/>
      <w:lvlText w:val="%3."/>
      <w:lvlJc w:val="right"/>
      <w:pPr>
        <w:ind w:left="2806" w:hanging="180"/>
      </w:pPr>
    </w:lvl>
    <w:lvl w:ilvl="3" w:tplc="040C000F" w:tentative="1">
      <w:start w:val="1"/>
      <w:numFmt w:val="decimal"/>
      <w:lvlText w:val="%4."/>
      <w:lvlJc w:val="left"/>
      <w:pPr>
        <w:ind w:left="3526" w:hanging="360"/>
      </w:pPr>
    </w:lvl>
    <w:lvl w:ilvl="4" w:tplc="040C0019" w:tentative="1">
      <w:start w:val="1"/>
      <w:numFmt w:val="lowerLetter"/>
      <w:lvlText w:val="%5."/>
      <w:lvlJc w:val="left"/>
      <w:pPr>
        <w:ind w:left="4246" w:hanging="360"/>
      </w:pPr>
    </w:lvl>
    <w:lvl w:ilvl="5" w:tplc="040C001B" w:tentative="1">
      <w:start w:val="1"/>
      <w:numFmt w:val="lowerRoman"/>
      <w:lvlText w:val="%6."/>
      <w:lvlJc w:val="right"/>
      <w:pPr>
        <w:ind w:left="4966" w:hanging="180"/>
      </w:pPr>
    </w:lvl>
    <w:lvl w:ilvl="6" w:tplc="040C000F" w:tentative="1">
      <w:start w:val="1"/>
      <w:numFmt w:val="decimal"/>
      <w:lvlText w:val="%7."/>
      <w:lvlJc w:val="left"/>
      <w:pPr>
        <w:ind w:left="5686" w:hanging="360"/>
      </w:pPr>
    </w:lvl>
    <w:lvl w:ilvl="7" w:tplc="040C0019" w:tentative="1">
      <w:start w:val="1"/>
      <w:numFmt w:val="lowerLetter"/>
      <w:lvlText w:val="%8."/>
      <w:lvlJc w:val="left"/>
      <w:pPr>
        <w:ind w:left="6406" w:hanging="360"/>
      </w:pPr>
    </w:lvl>
    <w:lvl w:ilvl="8" w:tplc="040C001B" w:tentative="1">
      <w:start w:val="1"/>
      <w:numFmt w:val="lowerRoman"/>
      <w:lvlText w:val="%9."/>
      <w:lvlJc w:val="right"/>
      <w:pPr>
        <w:ind w:left="7126" w:hanging="180"/>
      </w:pPr>
    </w:lvl>
  </w:abstractNum>
  <w:abstractNum w:abstractNumId="3" w15:restartNumberingAfterBreak="0">
    <w:nsid w:val="1E2B7F0D"/>
    <w:multiLevelType w:val="hybridMultilevel"/>
    <w:tmpl w:val="C91E1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17A1A"/>
    <w:multiLevelType w:val="multilevel"/>
    <w:tmpl w:val="F5A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E5585"/>
    <w:multiLevelType w:val="multilevel"/>
    <w:tmpl w:val="2FE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66965"/>
    <w:multiLevelType w:val="hybridMultilevel"/>
    <w:tmpl w:val="28C094E8"/>
    <w:lvl w:ilvl="0" w:tplc="587AA49A">
      <w:start w:val="1"/>
      <w:numFmt w:val="bullet"/>
      <w:pStyle w:val="Paragraphedeliste"/>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A8E55E0"/>
    <w:multiLevelType w:val="multilevel"/>
    <w:tmpl w:val="B792EEF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ED7191D"/>
    <w:multiLevelType w:val="hybridMultilevel"/>
    <w:tmpl w:val="ABB6DCE0"/>
    <w:lvl w:ilvl="0" w:tplc="88F45F3A">
      <w:start w:val="1"/>
      <w:numFmt w:val="decimal"/>
      <w:pStyle w:val="Question"/>
      <w:lvlText w:val="Question %1:"/>
      <w:lvlJc w:val="left"/>
      <w:pPr>
        <w:ind w:left="1006" w:hanging="360"/>
      </w:pPr>
      <w:rPr>
        <w:rFonts w:ascii="Times New Roman" w:hAnsi="Times New Roman" w:cs="Times New Roman" w:hint="default"/>
        <w:b/>
        <w:i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3D0B1B54"/>
    <w:multiLevelType w:val="hybridMultilevel"/>
    <w:tmpl w:val="3DEE66A2"/>
    <w:lvl w:ilvl="0" w:tplc="DC6CB3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5717FC"/>
    <w:multiLevelType w:val="multilevel"/>
    <w:tmpl w:val="C6E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45F12"/>
    <w:multiLevelType w:val="hybridMultilevel"/>
    <w:tmpl w:val="21DA12EE"/>
    <w:lvl w:ilvl="0" w:tplc="DC6CB3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93632C"/>
    <w:multiLevelType w:val="multilevel"/>
    <w:tmpl w:val="A11AD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54C41"/>
    <w:multiLevelType w:val="multilevel"/>
    <w:tmpl w:val="3C200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0"/>
  </w:num>
  <w:num w:numId="5">
    <w:abstractNumId w:val="3"/>
  </w:num>
  <w:num w:numId="6">
    <w:abstractNumId w:val="1"/>
  </w:num>
  <w:num w:numId="7">
    <w:abstractNumId w:val="13"/>
  </w:num>
  <w:num w:numId="8">
    <w:abstractNumId w:val="12"/>
  </w:num>
  <w:num w:numId="9">
    <w:abstractNumId w:val="2"/>
  </w:num>
  <w:num w:numId="10">
    <w:abstractNumId w:val="10"/>
  </w:num>
  <w:num w:numId="11">
    <w:abstractNumId w:val="5"/>
  </w:num>
  <w:num w:numId="12">
    <w:abstractNumId w:val="4"/>
  </w:num>
  <w:num w:numId="13">
    <w:abstractNumId w:val="9"/>
  </w:num>
  <w:num w:numId="14">
    <w:abstractNumId w:val="11"/>
  </w:num>
  <w:num w:numId="15">
    <w:abstractNumId w:val="2"/>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10"/>
  <w:displayHorizontalDrawingGridEvery w:val="2"/>
  <w:characterSpacingControl w:val="doNotCompress"/>
  <w:hdrShapeDefaults>
    <o:shapedefaults v:ext="edit" spidmax="2062" fillcolor="white">
      <v:fill color="white"/>
    </o:shapedefaults>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1B2DC1"/>
    <w:rsid w:val="00004DF2"/>
    <w:rsid w:val="000135E4"/>
    <w:rsid w:val="0001379C"/>
    <w:rsid w:val="00013AC4"/>
    <w:rsid w:val="00014664"/>
    <w:rsid w:val="0002013E"/>
    <w:rsid w:val="000424D2"/>
    <w:rsid w:val="00053F5E"/>
    <w:rsid w:val="00061873"/>
    <w:rsid w:val="00064305"/>
    <w:rsid w:val="00064C49"/>
    <w:rsid w:val="00065FEC"/>
    <w:rsid w:val="000661C1"/>
    <w:rsid w:val="00070D75"/>
    <w:rsid w:val="00076612"/>
    <w:rsid w:val="000808FD"/>
    <w:rsid w:val="00081B2B"/>
    <w:rsid w:val="00090FC8"/>
    <w:rsid w:val="0009350A"/>
    <w:rsid w:val="0009391F"/>
    <w:rsid w:val="00097557"/>
    <w:rsid w:val="00097FA8"/>
    <w:rsid w:val="000A29A9"/>
    <w:rsid w:val="000B0915"/>
    <w:rsid w:val="000B504F"/>
    <w:rsid w:val="000B5E90"/>
    <w:rsid w:val="000B64C2"/>
    <w:rsid w:val="000D0834"/>
    <w:rsid w:val="000D1AD0"/>
    <w:rsid w:val="000D24CD"/>
    <w:rsid w:val="000D261E"/>
    <w:rsid w:val="000E2ECD"/>
    <w:rsid w:val="000F1B9C"/>
    <w:rsid w:val="000F681D"/>
    <w:rsid w:val="00100127"/>
    <w:rsid w:val="00110850"/>
    <w:rsid w:val="00111F44"/>
    <w:rsid w:val="00113727"/>
    <w:rsid w:val="00116F37"/>
    <w:rsid w:val="00117486"/>
    <w:rsid w:val="0012438B"/>
    <w:rsid w:val="0012452B"/>
    <w:rsid w:val="00130FE7"/>
    <w:rsid w:val="001356B6"/>
    <w:rsid w:val="00137BB5"/>
    <w:rsid w:val="001401B4"/>
    <w:rsid w:val="00142EB6"/>
    <w:rsid w:val="0014680E"/>
    <w:rsid w:val="00151BD4"/>
    <w:rsid w:val="00180EDF"/>
    <w:rsid w:val="00183737"/>
    <w:rsid w:val="001838E1"/>
    <w:rsid w:val="00191388"/>
    <w:rsid w:val="00192579"/>
    <w:rsid w:val="00192D76"/>
    <w:rsid w:val="00193FE5"/>
    <w:rsid w:val="001B2DC1"/>
    <w:rsid w:val="001B2E6E"/>
    <w:rsid w:val="001B37A2"/>
    <w:rsid w:val="001C07F8"/>
    <w:rsid w:val="001D19B9"/>
    <w:rsid w:val="001D2B43"/>
    <w:rsid w:val="001D44DF"/>
    <w:rsid w:val="001D54FB"/>
    <w:rsid w:val="001D72D7"/>
    <w:rsid w:val="001D7CEF"/>
    <w:rsid w:val="001D7F5B"/>
    <w:rsid w:val="001E0C2D"/>
    <w:rsid w:val="001E135B"/>
    <w:rsid w:val="001E4788"/>
    <w:rsid w:val="001E6AE5"/>
    <w:rsid w:val="001F143F"/>
    <w:rsid w:val="001F3D9D"/>
    <w:rsid w:val="001F6E23"/>
    <w:rsid w:val="001F7FAA"/>
    <w:rsid w:val="0021450D"/>
    <w:rsid w:val="00217330"/>
    <w:rsid w:val="00217F04"/>
    <w:rsid w:val="002219C0"/>
    <w:rsid w:val="00222469"/>
    <w:rsid w:val="0024167A"/>
    <w:rsid w:val="00255295"/>
    <w:rsid w:val="00257ACA"/>
    <w:rsid w:val="002618E4"/>
    <w:rsid w:val="00264950"/>
    <w:rsid w:val="00265AE7"/>
    <w:rsid w:val="00272F0B"/>
    <w:rsid w:val="0027791F"/>
    <w:rsid w:val="00282672"/>
    <w:rsid w:val="002856A3"/>
    <w:rsid w:val="00292819"/>
    <w:rsid w:val="00292DA1"/>
    <w:rsid w:val="002A1B80"/>
    <w:rsid w:val="002B35E4"/>
    <w:rsid w:val="002B4EE9"/>
    <w:rsid w:val="002D461A"/>
    <w:rsid w:val="002D6399"/>
    <w:rsid w:val="002E13F0"/>
    <w:rsid w:val="002F3807"/>
    <w:rsid w:val="002F3BA7"/>
    <w:rsid w:val="00302B04"/>
    <w:rsid w:val="003031BF"/>
    <w:rsid w:val="003066A7"/>
    <w:rsid w:val="00307A8B"/>
    <w:rsid w:val="00310369"/>
    <w:rsid w:val="00310654"/>
    <w:rsid w:val="003107F3"/>
    <w:rsid w:val="00313C7F"/>
    <w:rsid w:val="00323CF1"/>
    <w:rsid w:val="0032525F"/>
    <w:rsid w:val="003328DB"/>
    <w:rsid w:val="00345636"/>
    <w:rsid w:val="00351776"/>
    <w:rsid w:val="0035201E"/>
    <w:rsid w:val="00352990"/>
    <w:rsid w:val="003530A5"/>
    <w:rsid w:val="0035580D"/>
    <w:rsid w:val="0036141A"/>
    <w:rsid w:val="0036295D"/>
    <w:rsid w:val="00372358"/>
    <w:rsid w:val="003834CC"/>
    <w:rsid w:val="003847AB"/>
    <w:rsid w:val="00385DA0"/>
    <w:rsid w:val="00390417"/>
    <w:rsid w:val="00390B23"/>
    <w:rsid w:val="003A4032"/>
    <w:rsid w:val="003A4BA6"/>
    <w:rsid w:val="003A605C"/>
    <w:rsid w:val="003A76E2"/>
    <w:rsid w:val="003A7C6C"/>
    <w:rsid w:val="003B16C2"/>
    <w:rsid w:val="003B4876"/>
    <w:rsid w:val="003B5E62"/>
    <w:rsid w:val="003C0015"/>
    <w:rsid w:val="003C4C91"/>
    <w:rsid w:val="003D29CF"/>
    <w:rsid w:val="003D4420"/>
    <w:rsid w:val="003E381B"/>
    <w:rsid w:val="003E55AE"/>
    <w:rsid w:val="003E55C4"/>
    <w:rsid w:val="003E72E4"/>
    <w:rsid w:val="003F0353"/>
    <w:rsid w:val="003F296F"/>
    <w:rsid w:val="003F6E5C"/>
    <w:rsid w:val="0040207D"/>
    <w:rsid w:val="00411907"/>
    <w:rsid w:val="00416EE0"/>
    <w:rsid w:val="0042201D"/>
    <w:rsid w:val="00443105"/>
    <w:rsid w:val="00444E33"/>
    <w:rsid w:val="0046747E"/>
    <w:rsid w:val="004729A3"/>
    <w:rsid w:val="0047715F"/>
    <w:rsid w:val="004776D3"/>
    <w:rsid w:val="004778C5"/>
    <w:rsid w:val="004813C5"/>
    <w:rsid w:val="00481755"/>
    <w:rsid w:val="00483DC1"/>
    <w:rsid w:val="00485A22"/>
    <w:rsid w:val="0049126A"/>
    <w:rsid w:val="00494914"/>
    <w:rsid w:val="00495949"/>
    <w:rsid w:val="00497D03"/>
    <w:rsid w:val="004A050A"/>
    <w:rsid w:val="004A498E"/>
    <w:rsid w:val="004A5C15"/>
    <w:rsid w:val="004A7637"/>
    <w:rsid w:val="004B362B"/>
    <w:rsid w:val="004B4F95"/>
    <w:rsid w:val="004C7F41"/>
    <w:rsid w:val="004D2D11"/>
    <w:rsid w:val="004D3BAA"/>
    <w:rsid w:val="004D4A87"/>
    <w:rsid w:val="004E061F"/>
    <w:rsid w:val="004E4DD5"/>
    <w:rsid w:val="004F1085"/>
    <w:rsid w:val="004F30E8"/>
    <w:rsid w:val="004F4BB9"/>
    <w:rsid w:val="004F5F76"/>
    <w:rsid w:val="0050600E"/>
    <w:rsid w:val="00507EDE"/>
    <w:rsid w:val="00507FF0"/>
    <w:rsid w:val="005118A7"/>
    <w:rsid w:val="005135EB"/>
    <w:rsid w:val="00514AC6"/>
    <w:rsid w:val="00520C33"/>
    <w:rsid w:val="00521400"/>
    <w:rsid w:val="00524FBA"/>
    <w:rsid w:val="00525594"/>
    <w:rsid w:val="00536BA9"/>
    <w:rsid w:val="0054498C"/>
    <w:rsid w:val="00550F30"/>
    <w:rsid w:val="00553BE3"/>
    <w:rsid w:val="00554F62"/>
    <w:rsid w:val="00561D67"/>
    <w:rsid w:val="00567940"/>
    <w:rsid w:val="005707B7"/>
    <w:rsid w:val="00571ADB"/>
    <w:rsid w:val="00573CD5"/>
    <w:rsid w:val="005824E8"/>
    <w:rsid w:val="00583DDF"/>
    <w:rsid w:val="005927C9"/>
    <w:rsid w:val="00593AE9"/>
    <w:rsid w:val="005A5B2A"/>
    <w:rsid w:val="005B255B"/>
    <w:rsid w:val="005C2B3A"/>
    <w:rsid w:val="005D19AF"/>
    <w:rsid w:val="005E34B9"/>
    <w:rsid w:val="005E53EF"/>
    <w:rsid w:val="005E79AF"/>
    <w:rsid w:val="005F1FC7"/>
    <w:rsid w:val="005F21E3"/>
    <w:rsid w:val="005F4FE9"/>
    <w:rsid w:val="005F5E26"/>
    <w:rsid w:val="006006DF"/>
    <w:rsid w:val="00604ADA"/>
    <w:rsid w:val="00605BDA"/>
    <w:rsid w:val="00606CC5"/>
    <w:rsid w:val="0061330C"/>
    <w:rsid w:val="0061421C"/>
    <w:rsid w:val="006166F3"/>
    <w:rsid w:val="00624B10"/>
    <w:rsid w:val="00633897"/>
    <w:rsid w:val="00634BB8"/>
    <w:rsid w:val="006463CF"/>
    <w:rsid w:val="00651629"/>
    <w:rsid w:val="00656048"/>
    <w:rsid w:val="0065635B"/>
    <w:rsid w:val="00661FF2"/>
    <w:rsid w:val="00662036"/>
    <w:rsid w:val="00663E05"/>
    <w:rsid w:val="00667994"/>
    <w:rsid w:val="00673424"/>
    <w:rsid w:val="00677D50"/>
    <w:rsid w:val="00681151"/>
    <w:rsid w:val="00683573"/>
    <w:rsid w:val="006841DD"/>
    <w:rsid w:val="006843E3"/>
    <w:rsid w:val="00691D26"/>
    <w:rsid w:val="00693D8A"/>
    <w:rsid w:val="00694367"/>
    <w:rsid w:val="006A536A"/>
    <w:rsid w:val="006A6CE7"/>
    <w:rsid w:val="006B0889"/>
    <w:rsid w:val="006B1DF1"/>
    <w:rsid w:val="006B29B7"/>
    <w:rsid w:val="006B34BE"/>
    <w:rsid w:val="006C0E6C"/>
    <w:rsid w:val="006D0A7D"/>
    <w:rsid w:val="006D2FB5"/>
    <w:rsid w:val="006E44F8"/>
    <w:rsid w:val="006E4E95"/>
    <w:rsid w:val="00703184"/>
    <w:rsid w:val="0070584A"/>
    <w:rsid w:val="00706BE7"/>
    <w:rsid w:val="00707D15"/>
    <w:rsid w:val="00721ECA"/>
    <w:rsid w:val="00725F01"/>
    <w:rsid w:val="007279EC"/>
    <w:rsid w:val="00737149"/>
    <w:rsid w:val="0074134C"/>
    <w:rsid w:val="0074690D"/>
    <w:rsid w:val="007567F2"/>
    <w:rsid w:val="00757195"/>
    <w:rsid w:val="00761D4D"/>
    <w:rsid w:val="007714DE"/>
    <w:rsid w:val="007716F6"/>
    <w:rsid w:val="007820AB"/>
    <w:rsid w:val="0079001D"/>
    <w:rsid w:val="007922FF"/>
    <w:rsid w:val="00793E9C"/>
    <w:rsid w:val="007966F4"/>
    <w:rsid w:val="007A2B56"/>
    <w:rsid w:val="007A7027"/>
    <w:rsid w:val="007B06B1"/>
    <w:rsid w:val="007B1B5A"/>
    <w:rsid w:val="007B5E3E"/>
    <w:rsid w:val="007C1E43"/>
    <w:rsid w:val="007C6B49"/>
    <w:rsid w:val="007D1BD8"/>
    <w:rsid w:val="007E7B43"/>
    <w:rsid w:val="00804427"/>
    <w:rsid w:val="00812B91"/>
    <w:rsid w:val="008270A1"/>
    <w:rsid w:val="00837948"/>
    <w:rsid w:val="0084367E"/>
    <w:rsid w:val="008445BF"/>
    <w:rsid w:val="00844606"/>
    <w:rsid w:val="00846FAC"/>
    <w:rsid w:val="00857B7A"/>
    <w:rsid w:val="0086599A"/>
    <w:rsid w:val="00866CBA"/>
    <w:rsid w:val="00867A24"/>
    <w:rsid w:val="008759CE"/>
    <w:rsid w:val="00875CFF"/>
    <w:rsid w:val="00883CDF"/>
    <w:rsid w:val="008A583E"/>
    <w:rsid w:val="008B6950"/>
    <w:rsid w:val="008C3440"/>
    <w:rsid w:val="008C62C7"/>
    <w:rsid w:val="008C65C9"/>
    <w:rsid w:val="008C77FC"/>
    <w:rsid w:val="008E4B77"/>
    <w:rsid w:val="008E4D7D"/>
    <w:rsid w:val="008E532A"/>
    <w:rsid w:val="008E6912"/>
    <w:rsid w:val="008E6935"/>
    <w:rsid w:val="008E75DF"/>
    <w:rsid w:val="008E7966"/>
    <w:rsid w:val="00905D23"/>
    <w:rsid w:val="009116C7"/>
    <w:rsid w:val="00913D29"/>
    <w:rsid w:val="00926F6E"/>
    <w:rsid w:val="0093090B"/>
    <w:rsid w:val="00931B4D"/>
    <w:rsid w:val="009357A1"/>
    <w:rsid w:val="00947F05"/>
    <w:rsid w:val="0095027D"/>
    <w:rsid w:val="009607ED"/>
    <w:rsid w:val="0096377B"/>
    <w:rsid w:val="00966A1D"/>
    <w:rsid w:val="00967E8E"/>
    <w:rsid w:val="00970461"/>
    <w:rsid w:val="00971AFA"/>
    <w:rsid w:val="00974DFD"/>
    <w:rsid w:val="009771D2"/>
    <w:rsid w:val="00984C5A"/>
    <w:rsid w:val="00986E0E"/>
    <w:rsid w:val="00995F7B"/>
    <w:rsid w:val="009A03FA"/>
    <w:rsid w:val="009A1C27"/>
    <w:rsid w:val="009A4D99"/>
    <w:rsid w:val="009B318C"/>
    <w:rsid w:val="009B41EA"/>
    <w:rsid w:val="009B4499"/>
    <w:rsid w:val="009B68C4"/>
    <w:rsid w:val="009C0A43"/>
    <w:rsid w:val="009D0873"/>
    <w:rsid w:val="009E2A8E"/>
    <w:rsid w:val="009E527C"/>
    <w:rsid w:val="009E54CD"/>
    <w:rsid w:val="009F09E0"/>
    <w:rsid w:val="009F0B3D"/>
    <w:rsid w:val="009F16E7"/>
    <w:rsid w:val="009F549F"/>
    <w:rsid w:val="00A07DF6"/>
    <w:rsid w:val="00A10090"/>
    <w:rsid w:val="00A17256"/>
    <w:rsid w:val="00A25C49"/>
    <w:rsid w:val="00A30774"/>
    <w:rsid w:val="00A30F12"/>
    <w:rsid w:val="00A35B81"/>
    <w:rsid w:val="00A3673F"/>
    <w:rsid w:val="00A36CB2"/>
    <w:rsid w:val="00A46DB2"/>
    <w:rsid w:val="00A47D0E"/>
    <w:rsid w:val="00A53E38"/>
    <w:rsid w:val="00A624AC"/>
    <w:rsid w:val="00A66E56"/>
    <w:rsid w:val="00A7084D"/>
    <w:rsid w:val="00A844CA"/>
    <w:rsid w:val="00A856F8"/>
    <w:rsid w:val="00A86B5D"/>
    <w:rsid w:val="00A87738"/>
    <w:rsid w:val="00A95FAE"/>
    <w:rsid w:val="00AA3C57"/>
    <w:rsid w:val="00AA4068"/>
    <w:rsid w:val="00AB0185"/>
    <w:rsid w:val="00AB32B8"/>
    <w:rsid w:val="00AB4553"/>
    <w:rsid w:val="00AB5602"/>
    <w:rsid w:val="00AB6CE2"/>
    <w:rsid w:val="00AC05A7"/>
    <w:rsid w:val="00AC2DE9"/>
    <w:rsid w:val="00AC40DE"/>
    <w:rsid w:val="00AD2149"/>
    <w:rsid w:val="00AD2CE0"/>
    <w:rsid w:val="00AD3352"/>
    <w:rsid w:val="00AE12F4"/>
    <w:rsid w:val="00AE477C"/>
    <w:rsid w:val="00AE51FA"/>
    <w:rsid w:val="00AE6133"/>
    <w:rsid w:val="00AF310D"/>
    <w:rsid w:val="00AF452B"/>
    <w:rsid w:val="00AF4F3D"/>
    <w:rsid w:val="00B00FEB"/>
    <w:rsid w:val="00B024C0"/>
    <w:rsid w:val="00B04FDC"/>
    <w:rsid w:val="00B0567B"/>
    <w:rsid w:val="00B05D72"/>
    <w:rsid w:val="00B219DE"/>
    <w:rsid w:val="00B2326A"/>
    <w:rsid w:val="00B23387"/>
    <w:rsid w:val="00B31BF6"/>
    <w:rsid w:val="00B320F8"/>
    <w:rsid w:val="00B3373D"/>
    <w:rsid w:val="00B33B9E"/>
    <w:rsid w:val="00B34BF6"/>
    <w:rsid w:val="00B34C51"/>
    <w:rsid w:val="00B35477"/>
    <w:rsid w:val="00B37ABA"/>
    <w:rsid w:val="00B44479"/>
    <w:rsid w:val="00B50DDB"/>
    <w:rsid w:val="00B52255"/>
    <w:rsid w:val="00B56E5A"/>
    <w:rsid w:val="00B57039"/>
    <w:rsid w:val="00B61CB5"/>
    <w:rsid w:val="00B62CD9"/>
    <w:rsid w:val="00B639BE"/>
    <w:rsid w:val="00B72781"/>
    <w:rsid w:val="00B737B6"/>
    <w:rsid w:val="00B77781"/>
    <w:rsid w:val="00B84FCB"/>
    <w:rsid w:val="00B93517"/>
    <w:rsid w:val="00BA35B7"/>
    <w:rsid w:val="00BA6956"/>
    <w:rsid w:val="00BA71CD"/>
    <w:rsid w:val="00BA7753"/>
    <w:rsid w:val="00BB00D6"/>
    <w:rsid w:val="00BB0AEF"/>
    <w:rsid w:val="00BB2154"/>
    <w:rsid w:val="00BB2B59"/>
    <w:rsid w:val="00BB77AF"/>
    <w:rsid w:val="00BC531F"/>
    <w:rsid w:val="00BD633A"/>
    <w:rsid w:val="00BE6D97"/>
    <w:rsid w:val="00BF133D"/>
    <w:rsid w:val="00BF293B"/>
    <w:rsid w:val="00BF2B8E"/>
    <w:rsid w:val="00C07E51"/>
    <w:rsid w:val="00C10275"/>
    <w:rsid w:val="00C1156C"/>
    <w:rsid w:val="00C11A5E"/>
    <w:rsid w:val="00C25586"/>
    <w:rsid w:val="00C25B9D"/>
    <w:rsid w:val="00C27818"/>
    <w:rsid w:val="00C3096E"/>
    <w:rsid w:val="00C3604F"/>
    <w:rsid w:val="00C3762A"/>
    <w:rsid w:val="00C4207C"/>
    <w:rsid w:val="00C45F8D"/>
    <w:rsid w:val="00C47378"/>
    <w:rsid w:val="00C55C27"/>
    <w:rsid w:val="00C644E9"/>
    <w:rsid w:val="00C74E91"/>
    <w:rsid w:val="00C901B5"/>
    <w:rsid w:val="00C9074F"/>
    <w:rsid w:val="00C91A1C"/>
    <w:rsid w:val="00C92640"/>
    <w:rsid w:val="00CA240F"/>
    <w:rsid w:val="00CB2CB5"/>
    <w:rsid w:val="00CB2EC6"/>
    <w:rsid w:val="00CB3C3C"/>
    <w:rsid w:val="00CC2979"/>
    <w:rsid w:val="00CC6664"/>
    <w:rsid w:val="00CD3D4B"/>
    <w:rsid w:val="00CD4432"/>
    <w:rsid w:val="00CD479D"/>
    <w:rsid w:val="00CD4C42"/>
    <w:rsid w:val="00CE157F"/>
    <w:rsid w:val="00CE7C5B"/>
    <w:rsid w:val="00CF0CD8"/>
    <w:rsid w:val="00CF1AF9"/>
    <w:rsid w:val="00CF5523"/>
    <w:rsid w:val="00CF6D7A"/>
    <w:rsid w:val="00D21F51"/>
    <w:rsid w:val="00D23675"/>
    <w:rsid w:val="00D24D36"/>
    <w:rsid w:val="00D27754"/>
    <w:rsid w:val="00D27ED9"/>
    <w:rsid w:val="00D30926"/>
    <w:rsid w:val="00D34782"/>
    <w:rsid w:val="00D448E6"/>
    <w:rsid w:val="00D51A82"/>
    <w:rsid w:val="00D56615"/>
    <w:rsid w:val="00D67ED0"/>
    <w:rsid w:val="00D847E5"/>
    <w:rsid w:val="00D86E63"/>
    <w:rsid w:val="00D9395D"/>
    <w:rsid w:val="00D94578"/>
    <w:rsid w:val="00D9701A"/>
    <w:rsid w:val="00DA3246"/>
    <w:rsid w:val="00DB0380"/>
    <w:rsid w:val="00DB28ED"/>
    <w:rsid w:val="00DB34DC"/>
    <w:rsid w:val="00DC58F1"/>
    <w:rsid w:val="00DC5E8D"/>
    <w:rsid w:val="00DC73E2"/>
    <w:rsid w:val="00DD1531"/>
    <w:rsid w:val="00DD49A4"/>
    <w:rsid w:val="00DE6633"/>
    <w:rsid w:val="00DF05A1"/>
    <w:rsid w:val="00DF1E8F"/>
    <w:rsid w:val="00DF599E"/>
    <w:rsid w:val="00E0252D"/>
    <w:rsid w:val="00E11F84"/>
    <w:rsid w:val="00E15B85"/>
    <w:rsid w:val="00E24B8D"/>
    <w:rsid w:val="00E27558"/>
    <w:rsid w:val="00E3539A"/>
    <w:rsid w:val="00E369A9"/>
    <w:rsid w:val="00E42C46"/>
    <w:rsid w:val="00E50987"/>
    <w:rsid w:val="00E51989"/>
    <w:rsid w:val="00E528DA"/>
    <w:rsid w:val="00E52D28"/>
    <w:rsid w:val="00E5548B"/>
    <w:rsid w:val="00E569C9"/>
    <w:rsid w:val="00E56B94"/>
    <w:rsid w:val="00E64CCA"/>
    <w:rsid w:val="00E67ACB"/>
    <w:rsid w:val="00E67F3F"/>
    <w:rsid w:val="00E71E33"/>
    <w:rsid w:val="00E75B01"/>
    <w:rsid w:val="00E90CC2"/>
    <w:rsid w:val="00E916D0"/>
    <w:rsid w:val="00E96243"/>
    <w:rsid w:val="00EA3E5B"/>
    <w:rsid w:val="00EA4E59"/>
    <w:rsid w:val="00EB1A36"/>
    <w:rsid w:val="00EB727E"/>
    <w:rsid w:val="00EC5A03"/>
    <w:rsid w:val="00ED07E2"/>
    <w:rsid w:val="00ED1644"/>
    <w:rsid w:val="00EE3259"/>
    <w:rsid w:val="00EE7EB0"/>
    <w:rsid w:val="00EF163A"/>
    <w:rsid w:val="00F03C59"/>
    <w:rsid w:val="00F072ED"/>
    <w:rsid w:val="00F1175C"/>
    <w:rsid w:val="00F12BFC"/>
    <w:rsid w:val="00F202A5"/>
    <w:rsid w:val="00F271D5"/>
    <w:rsid w:val="00F27BDD"/>
    <w:rsid w:val="00F27F9C"/>
    <w:rsid w:val="00F40956"/>
    <w:rsid w:val="00F435B8"/>
    <w:rsid w:val="00F5049B"/>
    <w:rsid w:val="00F51E72"/>
    <w:rsid w:val="00F52116"/>
    <w:rsid w:val="00F53F09"/>
    <w:rsid w:val="00F60400"/>
    <w:rsid w:val="00F618AD"/>
    <w:rsid w:val="00F632DC"/>
    <w:rsid w:val="00F638EF"/>
    <w:rsid w:val="00F654AF"/>
    <w:rsid w:val="00F7282B"/>
    <w:rsid w:val="00FA171D"/>
    <w:rsid w:val="00FA7668"/>
    <w:rsid w:val="00FB0701"/>
    <w:rsid w:val="00FB5764"/>
    <w:rsid w:val="00FB5E77"/>
    <w:rsid w:val="00FB5ECB"/>
    <w:rsid w:val="00FC344C"/>
    <w:rsid w:val="00FD0028"/>
    <w:rsid w:val="00FD22F4"/>
    <w:rsid w:val="00FD646C"/>
    <w:rsid w:val="00FD7217"/>
    <w:rsid w:val="00FE4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1"/>
      <o:rules v:ext="edit">
        <o:r id="V:Rule1" type="callout" idref="#_x0000_s1027"/>
        <o:r id="V:Rule2" type="callout" idref="#_x0000_s1026"/>
      </o:rules>
    </o:shapelayout>
  </w:shapeDefaults>
  <w:decimalSymbol w:val=","/>
  <w:listSeparator w:val=";"/>
  <w15:docId w15:val="{5DFD8952-B12E-4521-BBBE-BF2703D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E0"/>
    <w:pPr>
      <w:spacing w:after="0"/>
      <w:jc w:val="both"/>
    </w:pPr>
    <w:rPr>
      <w:rFonts w:ascii="Constantia" w:hAnsi="Constantia"/>
      <w:sz w:val="20"/>
    </w:rPr>
  </w:style>
  <w:style w:type="paragraph" w:styleId="Titre1">
    <w:name w:val="heading 1"/>
    <w:basedOn w:val="Normal"/>
    <w:next w:val="Corpsdetexte"/>
    <w:link w:val="Titre1Car"/>
    <w:qFormat/>
    <w:rsid w:val="00110850"/>
    <w:pPr>
      <w:keepNext/>
      <w:keepLines/>
      <w:numPr>
        <w:numId w:val="1"/>
      </w:numPr>
      <w:spacing w:before="240"/>
      <w:ind w:left="431" w:hanging="431"/>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Corpsdetexte"/>
    <w:link w:val="Titre2Car"/>
    <w:uiPriority w:val="9"/>
    <w:unhideWhenUsed/>
    <w:qFormat/>
    <w:rsid w:val="001B2DC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Corpsdetexte"/>
    <w:link w:val="Titre3Car"/>
    <w:unhideWhenUsed/>
    <w:qFormat/>
    <w:rsid w:val="00B2326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2326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B2326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B2326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32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326A"/>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2326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52116"/>
    <w:pPr>
      <w:spacing w:before="120"/>
    </w:pPr>
  </w:style>
  <w:style w:type="character" w:customStyle="1" w:styleId="CorpsdetexteCar">
    <w:name w:val="Corps de texte Car"/>
    <w:basedOn w:val="Policepardfaut"/>
    <w:link w:val="Corpsdetexte"/>
    <w:uiPriority w:val="99"/>
    <w:rsid w:val="00F52116"/>
    <w:rPr>
      <w:rFonts w:ascii="Constantia" w:hAnsi="Constantia"/>
      <w:sz w:val="20"/>
    </w:rPr>
  </w:style>
  <w:style w:type="character" w:customStyle="1" w:styleId="Titre1Car">
    <w:name w:val="Titre 1 Car"/>
    <w:basedOn w:val="Policepardfaut"/>
    <w:link w:val="Titre1"/>
    <w:rsid w:val="0011085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B2D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2326A"/>
    <w:rPr>
      <w:rFonts w:asciiTheme="majorHAnsi" w:eastAsiaTheme="majorEastAsia" w:hAnsiTheme="majorHAnsi" w:cstheme="majorBidi"/>
      <w:b/>
      <w:bCs/>
      <w:color w:val="4F81BD" w:themeColor="accent1"/>
      <w:sz w:val="20"/>
    </w:rPr>
  </w:style>
  <w:style w:type="character" w:customStyle="1" w:styleId="Titre4Car">
    <w:name w:val="Titre 4 Car"/>
    <w:basedOn w:val="Policepardfaut"/>
    <w:link w:val="Titre4"/>
    <w:semiHidden/>
    <w:rsid w:val="00B2326A"/>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rsid w:val="00B2326A"/>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rsid w:val="00B2326A"/>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B2326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B2326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2326A"/>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1B2DC1"/>
    <w:pPr>
      <w:tabs>
        <w:tab w:val="center" w:pos="4536"/>
        <w:tab w:val="right" w:pos="9072"/>
      </w:tabs>
      <w:spacing w:line="240" w:lineRule="auto"/>
    </w:pPr>
  </w:style>
  <w:style w:type="character" w:customStyle="1" w:styleId="En-tteCar">
    <w:name w:val="En-tête Car"/>
    <w:basedOn w:val="Policepardfaut"/>
    <w:link w:val="En-tte"/>
    <w:uiPriority w:val="99"/>
    <w:rsid w:val="001B2DC1"/>
  </w:style>
  <w:style w:type="paragraph" w:styleId="Pieddepage">
    <w:name w:val="footer"/>
    <w:basedOn w:val="Normal"/>
    <w:link w:val="PieddepageCar"/>
    <w:unhideWhenUsed/>
    <w:rsid w:val="001B2DC1"/>
    <w:pPr>
      <w:tabs>
        <w:tab w:val="center" w:pos="4536"/>
        <w:tab w:val="right" w:pos="9072"/>
      </w:tabs>
      <w:spacing w:line="240" w:lineRule="auto"/>
    </w:pPr>
  </w:style>
  <w:style w:type="character" w:customStyle="1" w:styleId="PieddepageCar">
    <w:name w:val="Pied de page Car"/>
    <w:basedOn w:val="Policepardfaut"/>
    <w:link w:val="Pieddepage"/>
    <w:uiPriority w:val="99"/>
    <w:rsid w:val="001B2DC1"/>
  </w:style>
  <w:style w:type="paragraph" w:styleId="Titre">
    <w:name w:val="Title"/>
    <w:basedOn w:val="Normal"/>
    <w:next w:val="Normal"/>
    <w:link w:val="TitreCar"/>
    <w:qFormat/>
    <w:rsid w:val="004D4A87"/>
    <w:pPr>
      <w:pBdr>
        <w:bottom w:val="single" w:sz="8" w:space="4" w:color="4F81BD" w:themeColor="accent1"/>
      </w:pBdr>
      <w:spacing w:after="300" w:line="240" w:lineRule="auto"/>
      <w:contextualSpacing/>
      <w:jc w:val="center"/>
    </w:pPr>
    <w:rPr>
      <w:rFonts w:asciiTheme="majorHAnsi" w:eastAsiaTheme="majorEastAsia" w:hAnsiTheme="majorHAnsi" w:cstheme="majorBidi"/>
      <w:b/>
      <w:color w:val="4A507C"/>
      <w:spacing w:val="5"/>
      <w:kern w:val="28"/>
      <w:sz w:val="36"/>
      <w:szCs w:val="52"/>
    </w:rPr>
  </w:style>
  <w:style w:type="character" w:customStyle="1" w:styleId="TitreCar">
    <w:name w:val="Titre Car"/>
    <w:basedOn w:val="Policepardfaut"/>
    <w:link w:val="Titre"/>
    <w:rsid w:val="004D4A87"/>
    <w:rPr>
      <w:rFonts w:asciiTheme="majorHAnsi" w:eastAsiaTheme="majorEastAsia" w:hAnsiTheme="majorHAnsi" w:cstheme="majorBidi"/>
      <w:b/>
      <w:color w:val="4A507C"/>
      <w:spacing w:val="5"/>
      <w:kern w:val="28"/>
      <w:sz w:val="36"/>
      <w:szCs w:val="52"/>
    </w:rPr>
  </w:style>
  <w:style w:type="paragraph" w:styleId="Textedebulles">
    <w:name w:val="Balloon Text"/>
    <w:basedOn w:val="Normal"/>
    <w:link w:val="TextedebullesCar"/>
    <w:semiHidden/>
    <w:unhideWhenUsed/>
    <w:rsid w:val="001B2DC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DC1"/>
    <w:rPr>
      <w:rFonts w:ascii="Tahoma" w:hAnsi="Tahoma" w:cs="Tahoma"/>
      <w:sz w:val="16"/>
      <w:szCs w:val="16"/>
    </w:rPr>
  </w:style>
  <w:style w:type="character" w:styleId="Lienhypertexte">
    <w:name w:val="Hyperlink"/>
    <w:basedOn w:val="Policepardfaut"/>
    <w:uiPriority w:val="99"/>
    <w:unhideWhenUsed/>
    <w:rsid w:val="00E11F84"/>
    <w:rPr>
      <w:color w:val="0000FF" w:themeColor="hyperlink"/>
      <w:u w:val="single"/>
    </w:rPr>
  </w:style>
  <w:style w:type="paragraph" w:styleId="Paragraphedeliste">
    <w:name w:val="List Paragraph"/>
    <w:basedOn w:val="Normal"/>
    <w:uiPriority w:val="34"/>
    <w:qFormat/>
    <w:rsid w:val="00F52116"/>
    <w:pPr>
      <w:numPr>
        <w:numId w:val="3"/>
      </w:numPr>
      <w:ind w:left="782" w:hanging="357"/>
      <w:contextualSpacing/>
    </w:pPr>
  </w:style>
  <w:style w:type="paragraph" w:customStyle="1" w:styleId="Code">
    <w:name w:val="Code"/>
    <w:basedOn w:val="Normal"/>
    <w:qFormat/>
    <w:rsid w:val="00706BE7"/>
    <w:pPr>
      <w:shd w:val="clear" w:color="auto" w:fill="D9D9D9" w:themeFill="background1" w:themeFillShade="D9"/>
      <w:ind w:left="567" w:right="567"/>
    </w:pPr>
    <w:rPr>
      <w:rFonts w:ascii="Courier New" w:hAnsi="Courier New"/>
      <w:noProof/>
      <w:sz w:val="18"/>
    </w:rPr>
  </w:style>
  <w:style w:type="paragraph" w:customStyle="1" w:styleId="CodeCorrection">
    <w:name w:val="Code Correction"/>
    <w:basedOn w:val="Code"/>
    <w:qFormat/>
    <w:rsid w:val="007E7B43"/>
    <w:pPr>
      <w:keepLines/>
      <w:shd w:val="clear" w:color="auto" w:fill="auto"/>
      <w:ind w:right="63"/>
      <w:jc w:val="left"/>
    </w:pPr>
    <w:rPr>
      <w:rFonts w:ascii="Constantia" w:hAnsi="Constantia"/>
      <w:vanish/>
      <w:color w:val="FF0000"/>
      <w:sz w:val="20"/>
      <w:szCs w:val="20"/>
    </w:rPr>
  </w:style>
  <w:style w:type="character" w:customStyle="1" w:styleId="Codeinline">
    <w:name w:val="Code inline"/>
    <w:basedOn w:val="Policepardfaut"/>
    <w:uiPriority w:val="1"/>
    <w:qFormat/>
    <w:rsid w:val="00966A1D"/>
    <w:rPr>
      <w:rFonts w:ascii="Courier New" w:hAnsi="Courier New"/>
      <w:sz w:val="18"/>
    </w:rPr>
  </w:style>
  <w:style w:type="paragraph" w:styleId="Sansinterligne">
    <w:name w:val="No Spacing"/>
    <w:uiPriority w:val="1"/>
    <w:qFormat/>
    <w:rsid w:val="00E42C46"/>
    <w:pPr>
      <w:spacing w:after="0" w:line="240" w:lineRule="auto"/>
      <w:jc w:val="both"/>
    </w:pPr>
    <w:rPr>
      <w:rFonts w:ascii="Constantia" w:hAnsi="Constantia"/>
      <w:sz w:val="20"/>
    </w:rPr>
  </w:style>
  <w:style w:type="character" w:styleId="CodeHTML">
    <w:name w:val="HTML Code"/>
    <w:basedOn w:val="Policepardfaut"/>
    <w:uiPriority w:val="99"/>
    <w:semiHidden/>
    <w:unhideWhenUsed/>
    <w:rsid w:val="002219C0"/>
    <w:rPr>
      <w:rFonts w:ascii="Courier New" w:eastAsia="Times New Roman" w:hAnsi="Courier New" w:cs="Courier New"/>
      <w:sz w:val="20"/>
      <w:szCs w:val="20"/>
    </w:rPr>
  </w:style>
  <w:style w:type="paragraph" w:customStyle="1" w:styleId="Dfinition">
    <w:name w:val="Définition"/>
    <w:basedOn w:val="Normal"/>
    <w:link w:val="DfinitionCar"/>
    <w:qFormat/>
    <w:rsid w:val="00AE477C"/>
    <w:pPr>
      <w:pBdr>
        <w:top w:val="single" w:sz="4" w:space="1" w:color="auto"/>
        <w:left w:val="single" w:sz="4" w:space="4" w:color="auto"/>
        <w:bottom w:val="single" w:sz="4" w:space="1" w:color="auto"/>
        <w:right w:val="single" w:sz="4" w:space="4" w:color="auto"/>
      </w:pBdr>
      <w:shd w:val="clear" w:color="auto" w:fill="D9D9D9" w:themeFill="background1" w:themeFillShade="D9"/>
      <w:ind w:left="1134" w:right="1134"/>
    </w:pPr>
  </w:style>
  <w:style w:type="character" w:customStyle="1" w:styleId="DfinitionCar">
    <w:name w:val="Définition Car"/>
    <w:basedOn w:val="Policepardfaut"/>
    <w:link w:val="Dfinition"/>
    <w:rsid w:val="00AE477C"/>
    <w:rPr>
      <w:rFonts w:ascii="Constantia" w:hAnsi="Constantia"/>
      <w:sz w:val="20"/>
      <w:shd w:val="clear" w:color="auto" w:fill="D9D9D9" w:themeFill="background1" w:themeFillShade="D9"/>
    </w:rPr>
  </w:style>
  <w:style w:type="paragraph" w:customStyle="1" w:styleId="Question">
    <w:name w:val="Question"/>
    <w:basedOn w:val="Normal"/>
    <w:link w:val="QuestionCar"/>
    <w:qFormat/>
    <w:rsid w:val="002856A3"/>
    <w:pPr>
      <w:numPr>
        <w:numId w:val="2"/>
      </w:numPr>
      <w:tabs>
        <w:tab w:val="left" w:pos="1701"/>
        <w:tab w:val="left" w:pos="1985"/>
        <w:tab w:val="left" w:pos="2268"/>
      </w:tabs>
    </w:pPr>
  </w:style>
  <w:style w:type="character" w:customStyle="1" w:styleId="QuestionCar">
    <w:name w:val="Question Car"/>
    <w:basedOn w:val="Policepardfaut"/>
    <w:link w:val="Question"/>
    <w:rsid w:val="002856A3"/>
    <w:rPr>
      <w:rFonts w:ascii="Constantia" w:hAnsi="Constantia"/>
      <w:sz w:val="20"/>
    </w:rPr>
  </w:style>
  <w:style w:type="table" w:styleId="Grilledutableau">
    <w:name w:val="Table Grid"/>
    <w:basedOn w:val="TableauNormal"/>
    <w:rsid w:val="00A8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1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Default">
    <w:name w:val="Default"/>
    <w:rsid w:val="00BD633A"/>
    <w:pPr>
      <w:widowControl w:val="0"/>
      <w:autoSpaceDE w:val="0"/>
      <w:autoSpaceDN w:val="0"/>
      <w:adjustRightInd w:val="0"/>
      <w:spacing w:after="0" w:line="240" w:lineRule="auto"/>
    </w:pPr>
    <w:rPr>
      <w:rFonts w:ascii="Futura Light" w:eastAsia="Times New Roman" w:hAnsi="Futura Light" w:cs="Futura Light"/>
      <w:color w:val="000000"/>
      <w:sz w:val="24"/>
      <w:szCs w:val="24"/>
      <w:lang w:eastAsia="fr-FR"/>
    </w:rPr>
  </w:style>
  <w:style w:type="paragraph" w:styleId="Listenumros">
    <w:name w:val="List Number"/>
    <w:basedOn w:val="Normal"/>
    <w:rsid w:val="00BD633A"/>
    <w:pPr>
      <w:numPr>
        <w:numId w:val="4"/>
      </w:numPr>
      <w:spacing w:line="240" w:lineRule="auto"/>
      <w:contextualSpacing/>
      <w:jc w:val="left"/>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D633A"/>
  </w:style>
  <w:style w:type="paragraph" w:customStyle="1" w:styleId="exo">
    <w:name w:val="exo&gt;"/>
    <w:basedOn w:val="Normal"/>
    <w:rsid w:val="00BD633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D633A"/>
    <w:rPr>
      <w:i/>
      <w:iCs/>
    </w:rPr>
  </w:style>
  <w:style w:type="paragraph" w:customStyle="1" w:styleId="exo0">
    <w:name w:val="exo"/>
    <w:basedOn w:val="Normal"/>
    <w:rsid w:val="00BD633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achinecrireHTML">
    <w:name w:val="HTML Typewriter"/>
    <w:basedOn w:val="Policepardfaut"/>
    <w:uiPriority w:val="99"/>
    <w:unhideWhenUsed/>
    <w:rsid w:val="00BD633A"/>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BD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rsid w:val="00BD633A"/>
    <w:rPr>
      <w:rFonts w:ascii="Courier New" w:eastAsia="Times New Roman" w:hAnsi="Courier New" w:cs="Courier New"/>
      <w:sz w:val="20"/>
      <w:szCs w:val="20"/>
      <w:lang w:eastAsia="fr-FR"/>
    </w:rPr>
  </w:style>
  <w:style w:type="character" w:styleId="Lienhypertextesuivivisit">
    <w:name w:val="FollowedHyperlink"/>
    <w:basedOn w:val="Policepardfaut"/>
    <w:uiPriority w:val="99"/>
    <w:rsid w:val="00BD633A"/>
    <w:rPr>
      <w:color w:val="800080" w:themeColor="followedHyperlink"/>
      <w:u w:val="single"/>
    </w:rPr>
  </w:style>
  <w:style w:type="paragraph" w:customStyle="1" w:styleId="Exercice">
    <w:name w:val="Exercice"/>
    <w:basedOn w:val="Question"/>
    <w:qFormat/>
    <w:rsid w:val="00BB2154"/>
    <w:pPr>
      <w:numPr>
        <w:numId w:val="9"/>
      </w:numPr>
      <w:tabs>
        <w:tab w:val="clear" w:pos="1701"/>
        <w:tab w:val="clear" w:pos="1985"/>
        <w:tab w:val="clear" w:pos="2268"/>
      </w:tabs>
      <w:spacing w:before="120" w:after="120" w:line="240" w:lineRule="auto"/>
      <w:ind w:left="357" w:hanging="357"/>
    </w:pPr>
    <w:rPr>
      <w:color w:val="000000"/>
    </w:rPr>
  </w:style>
  <w:style w:type="paragraph" w:styleId="Lgende">
    <w:name w:val="caption"/>
    <w:basedOn w:val="Normal"/>
    <w:next w:val="Normal"/>
    <w:uiPriority w:val="35"/>
    <w:unhideWhenUsed/>
    <w:qFormat/>
    <w:rsid w:val="007B06B1"/>
    <w:pPr>
      <w:spacing w:after="200" w:line="240" w:lineRule="auto"/>
      <w:jc w:val="center"/>
    </w:pPr>
    <w:rPr>
      <w:b/>
      <w:bCs/>
      <w:color w:val="4F81BD" w:themeColor="accent1"/>
      <w:sz w:val="18"/>
      <w:szCs w:val="18"/>
    </w:rPr>
  </w:style>
  <w:style w:type="table" w:customStyle="1" w:styleId="Trameclaire-Accent11">
    <w:name w:val="Trame claire - Accent 11"/>
    <w:basedOn w:val="TableauNormal"/>
    <w:uiPriority w:val="60"/>
    <w:rsid w:val="00A844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
    <w:name w:val="Light List"/>
    <w:basedOn w:val="TableauNormal"/>
    <w:uiPriority w:val="61"/>
    <w:rsid w:val="007279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tedebasdepage">
    <w:name w:val="footnote text"/>
    <w:basedOn w:val="Normal"/>
    <w:link w:val="NotedebasdepageCar"/>
    <w:uiPriority w:val="99"/>
    <w:semiHidden/>
    <w:unhideWhenUsed/>
    <w:rsid w:val="00B219DE"/>
    <w:pPr>
      <w:spacing w:line="240" w:lineRule="auto"/>
    </w:pPr>
    <w:rPr>
      <w:szCs w:val="20"/>
    </w:rPr>
  </w:style>
  <w:style w:type="character" w:customStyle="1" w:styleId="NotedebasdepageCar">
    <w:name w:val="Note de bas de page Car"/>
    <w:basedOn w:val="Policepardfaut"/>
    <w:link w:val="Notedebasdepage"/>
    <w:uiPriority w:val="99"/>
    <w:semiHidden/>
    <w:rsid w:val="00B219DE"/>
    <w:rPr>
      <w:rFonts w:ascii="Constantia" w:hAnsi="Constantia"/>
      <w:sz w:val="20"/>
      <w:szCs w:val="20"/>
    </w:rPr>
  </w:style>
  <w:style w:type="character" w:styleId="Appelnotedebasdep">
    <w:name w:val="footnote reference"/>
    <w:basedOn w:val="Policepardfaut"/>
    <w:uiPriority w:val="99"/>
    <w:semiHidden/>
    <w:unhideWhenUsed/>
    <w:rsid w:val="00B219DE"/>
    <w:rPr>
      <w:vertAlign w:val="superscript"/>
    </w:rPr>
  </w:style>
  <w:style w:type="table" w:styleId="Trameclaire-Accent1">
    <w:name w:val="Light Shading Accent 1"/>
    <w:basedOn w:val="TableauNormal"/>
    <w:uiPriority w:val="60"/>
    <w:rsid w:val="003B16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5409">
      <w:bodyDiv w:val="1"/>
      <w:marLeft w:val="0"/>
      <w:marRight w:val="0"/>
      <w:marTop w:val="0"/>
      <w:marBottom w:val="0"/>
      <w:divBdr>
        <w:top w:val="none" w:sz="0" w:space="0" w:color="auto"/>
        <w:left w:val="none" w:sz="0" w:space="0" w:color="auto"/>
        <w:bottom w:val="none" w:sz="0" w:space="0" w:color="auto"/>
        <w:right w:val="none" w:sz="0" w:space="0" w:color="auto"/>
      </w:divBdr>
    </w:div>
    <w:div w:id="588008196">
      <w:bodyDiv w:val="1"/>
      <w:marLeft w:val="0"/>
      <w:marRight w:val="0"/>
      <w:marTop w:val="0"/>
      <w:marBottom w:val="0"/>
      <w:divBdr>
        <w:top w:val="none" w:sz="0" w:space="0" w:color="auto"/>
        <w:left w:val="none" w:sz="0" w:space="0" w:color="auto"/>
        <w:bottom w:val="none" w:sz="0" w:space="0" w:color="auto"/>
        <w:right w:val="none" w:sz="0" w:space="0" w:color="auto"/>
      </w:divBdr>
    </w:div>
    <w:div w:id="1503930230">
      <w:bodyDiv w:val="1"/>
      <w:marLeft w:val="0"/>
      <w:marRight w:val="0"/>
      <w:marTop w:val="0"/>
      <w:marBottom w:val="0"/>
      <w:divBdr>
        <w:top w:val="none" w:sz="0" w:space="0" w:color="auto"/>
        <w:left w:val="none" w:sz="0" w:space="0" w:color="auto"/>
        <w:bottom w:val="none" w:sz="0" w:space="0" w:color="auto"/>
        <w:right w:val="none" w:sz="0" w:space="0" w:color="auto"/>
      </w:divBdr>
    </w:div>
    <w:div w:id="1633750210">
      <w:bodyDiv w:val="1"/>
      <w:marLeft w:val="0"/>
      <w:marRight w:val="0"/>
      <w:marTop w:val="0"/>
      <w:marBottom w:val="0"/>
      <w:divBdr>
        <w:top w:val="none" w:sz="0" w:space="0" w:color="auto"/>
        <w:left w:val="none" w:sz="0" w:space="0" w:color="auto"/>
        <w:bottom w:val="none" w:sz="0" w:space="0" w:color="auto"/>
        <w:right w:val="none" w:sz="0" w:space="0" w:color="auto"/>
      </w:divBdr>
      <w:divsChild>
        <w:div w:id="1796212314">
          <w:marLeft w:val="0"/>
          <w:marRight w:val="0"/>
          <w:marTop w:val="0"/>
          <w:marBottom w:val="0"/>
          <w:divBdr>
            <w:top w:val="none" w:sz="0" w:space="0" w:color="auto"/>
            <w:left w:val="none" w:sz="0" w:space="0" w:color="auto"/>
            <w:bottom w:val="none" w:sz="0" w:space="0" w:color="auto"/>
            <w:right w:val="none" w:sz="0" w:space="0" w:color="auto"/>
          </w:divBdr>
        </w:div>
        <w:div w:id="664012983">
          <w:marLeft w:val="0"/>
          <w:marRight w:val="0"/>
          <w:marTop w:val="0"/>
          <w:marBottom w:val="0"/>
          <w:divBdr>
            <w:top w:val="none" w:sz="0" w:space="0" w:color="auto"/>
            <w:left w:val="none" w:sz="0" w:space="0" w:color="auto"/>
            <w:bottom w:val="none" w:sz="0" w:space="0" w:color="auto"/>
            <w:right w:val="none" w:sz="0" w:space="0" w:color="auto"/>
          </w:divBdr>
        </w:div>
        <w:div w:id="1732390528">
          <w:marLeft w:val="0"/>
          <w:marRight w:val="0"/>
          <w:marTop w:val="0"/>
          <w:marBottom w:val="0"/>
          <w:divBdr>
            <w:top w:val="none" w:sz="0" w:space="0" w:color="auto"/>
            <w:left w:val="none" w:sz="0" w:space="0" w:color="auto"/>
            <w:bottom w:val="none" w:sz="0" w:space="0" w:color="auto"/>
            <w:right w:val="none" w:sz="0" w:space="0" w:color="auto"/>
          </w:divBdr>
        </w:div>
        <w:div w:id="114913753">
          <w:marLeft w:val="0"/>
          <w:marRight w:val="0"/>
          <w:marTop w:val="0"/>
          <w:marBottom w:val="0"/>
          <w:divBdr>
            <w:top w:val="none" w:sz="0" w:space="0" w:color="auto"/>
            <w:left w:val="none" w:sz="0" w:space="0" w:color="auto"/>
            <w:bottom w:val="none" w:sz="0" w:space="0" w:color="auto"/>
            <w:right w:val="none" w:sz="0" w:space="0" w:color="auto"/>
          </w:divBdr>
        </w:div>
        <w:div w:id="59256791">
          <w:marLeft w:val="0"/>
          <w:marRight w:val="0"/>
          <w:marTop w:val="0"/>
          <w:marBottom w:val="0"/>
          <w:divBdr>
            <w:top w:val="none" w:sz="0" w:space="0" w:color="auto"/>
            <w:left w:val="none" w:sz="0" w:space="0" w:color="auto"/>
            <w:bottom w:val="none" w:sz="0" w:space="0" w:color="auto"/>
            <w:right w:val="none" w:sz="0" w:space="0" w:color="auto"/>
          </w:divBdr>
        </w:div>
        <w:div w:id="1327396324">
          <w:marLeft w:val="0"/>
          <w:marRight w:val="0"/>
          <w:marTop w:val="0"/>
          <w:marBottom w:val="0"/>
          <w:divBdr>
            <w:top w:val="none" w:sz="0" w:space="0" w:color="auto"/>
            <w:left w:val="none" w:sz="0" w:space="0" w:color="auto"/>
            <w:bottom w:val="none" w:sz="0" w:space="0" w:color="auto"/>
            <w:right w:val="none" w:sz="0" w:space="0" w:color="auto"/>
          </w:divBdr>
        </w:div>
        <w:div w:id="1714382309">
          <w:marLeft w:val="0"/>
          <w:marRight w:val="0"/>
          <w:marTop w:val="0"/>
          <w:marBottom w:val="0"/>
          <w:divBdr>
            <w:top w:val="none" w:sz="0" w:space="0" w:color="auto"/>
            <w:left w:val="none" w:sz="0" w:space="0" w:color="auto"/>
            <w:bottom w:val="none" w:sz="0" w:space="0" w:color="auto"/>
            <w:right w:val="none" w:sz="0" w:space="0" w:color="auto"/>
          </w:divBdr>
        </w:div>
        <w:div w:id="1315405379">
          <w:marLeft w:val="0"/>
          <w:marRight w:val="0"/>
          <w:marTop w:val="0"/>
          <w:marBottom w:val="0"/>
          <w:divBdr>
            <w:top w:val="none" w:sz="0" w:space="0" w:color="auto"/>
            <w:left w:val="none" w:sz="0" w:space="0" w:color="auto"/>
            <w:bottom w:val="none" w:sz="0" w:space="0" w:color="auto"/>
            <w:right w:val="none" w:sz="0" w:space="0" w:color="auto"/>
          </w:divBdr>
        </w:div>
        <w:div w:id="193345627">
          <w:marLeft w:val="0"/>
          <w:marRight w:val="0"/>
          <w:marTop w:val="0"/>
          <w:marBottom w:val="0"/>
          <w:divBdr>
            <w:top w:val="none" w:sz="0" w:space="0" w:color="auto"/>
            <w:left w:val="none" w:sz="0" w:space="0" w:color="auto"/>
            <w:bottom w:val="none" w:sz="0" w:space="0" w:color="auto"/>
            <w:right w:val="none" w:sz="0" w:space="0" w:color="auto"/>
          </w:divBdr>
        </w:div>
        <w:div w:id="382099712">
          <w:marLeft w:val="0"/>
          <w:marRight w:val="0"/>
          <w:marTop w:val="0"/>
          <w:marBottom w:val="0"/>
          <w:divBdr>
            <w:top w:val="none" w:sz="0" w:space="0" w:color="auto"/>
            <w:left w:val="none" w:sz="0" w:space="0" w:color="auto"/>
            <w:bottom w:val="none" w:sz="0" w:space="0" w:color="auto"/>
            <w:right w:val="none" w:sz="0" w:space="0" w:color="auto"/>
          </w:divBdr>
        </w:div>
        <w:div w:id="1836267070">
          <w:marLeft w:val="0"/>
          <w:marRight w:val="0"/>
          <w:marTop w:val="0"/>
          <w:marBottom w:val="0"/>
          <w:divBdr>
            <w:top w:val="none" w:sz="0" w:space="0" w:color="auto"/>
            <w:left w:val="none" w:sz="0" w:space="0" w:color="auto"/>
            <w:bottom w:val="none" w:sz="0" w:space="0" w:color="auto"/>
            <w:right w:val="none" w:sz="0" w:space="0" w:color="auto"/>
          </w:divBdr>
        </w:div>
        <w:div w:id="2089961182">
          <w:marLeft w:val="0"/>
          <w:marRight w:val="0"/>
          <w:marTop w:val="0"/>
          <w:marBottom w:val="0"/>
          <w:divBdr>
            <w:top w:val="none" w:sz="0" w:space="0" w:color="auto"/>
            <w:left w:val="none" w:sz="0" w:space="0" w:color="auto"/>
            <w:bottom w:val="none" w:sz="0" w:space="0" w:color="auto"/>
            <w:right w:val="none" w:sz="0" w:space="0" w:color="auto"/>
          </w:divBdr>
        </w:div>
        <w:div w:id="1624069725">
          <w:marLeft w:val="0"/>
          <w:marRight w:val="0"/>
          <w:marTop w:val="0"/>
          <w:marBottom w:val="0"/>
          <w:divBdr>
            <w:top w:val="none" w:sz="0" w:space="0" w:color="auto"/>
            <w:left w:val="none" w:sz="0" w:space="0" w:color="auto"/>
            <w:bottom w:val="none" w:sz="0" w:space="0" w:color="auto"/>
            <w:right w:val="none" w:sz="0" w:space="0" w:color="auto"/>
          </w:divBdr>
        </w:div>
        <w:div w:id="1497570014">
          <w:marLeft w:val="0"/>
          <w:marRight w:val="0"/>
          <w:marTop w:val="0"/>
          <w:marBottom w:val="0"/>
          <w:divBdr>
            <w:top w:val="none" w:sz="0" w:space="0" w:color="auto"/>
            <w:left w:val="none" w:sz="0" w:space="0" w:color="auto"/>
            <w:bottom w:val="none" w:sz="0" w:space="0" w:color="auto"/>
            <w:right w:val="none" w:sz="0" w:space="0" w:color="auto"/>
          </w:divBdr>
        </w:div>
        <w:div w:id="1107700703">
          <w:marLeft w:val="0"/>
          <w:marRight w:val="0"/>
          <w:marTop w:val="0"/>
          <w:marBottom w:val="0"/>
          <w:divBdr>
            <w:top w:val="none" w:sz="0" w:space="0" w:color="auto"/>
            <w:left w:val="none" w:sz="0" w:space="0" w:color="auto"/>
            <w:bottom w:val="none" w:sz="0" w:space="0" w:color="auto"/>
            <w:right w:val="none" w:sz="0" w:space="0" w:color="auto"/>
          </w:divBdr>
        </w:div>
        <w:div w:id="437718666">
          <w:marLeft w:val="0"/>
          <w:marRight w:val="0"/>
          <w:marTop w:val="0"/>
          <w:marBottom w:val="0"/>
          <w:divBdr>
            <w:top w:val="none" w:sz="0" w:space="0" w:color="auto"/>
            <w:left w:val="none" w:sz="0" w:space="0" w:color="auto"/>
            <w:bottom w:val="none" w:sz="0" w:space="0" w:color="auto"/>
            <w:right w:val="none" w:sz="0" w:space="0" w:color="auto"/>
          </w:divBdr>
        </w:div>
      </w:divsChild>
    </w:div>
    <w:div w:id="1748109571">
      <w:bodyDiv w:val="1"/>
      <w:marLeft w:val="0"/>
      <w:marRight w:val="0"/>
      <w:marTop w:val="0"/>
      <w:marBottom w:val="0"/>
      <w:divBdr>
        <w:top w:val="none" w:sz="0" w:space="0" w:color="auto"/>
        <w:left w:val="none" w:sz="0" w:space="0" w:color="auto"/>
        <w:bottom w:val="none" w:sz="0" w:space="0" w:color="auto"/>
        <w:right w:val="none" w:sz="0" w:space="0" w:color="auto"/>
      </w:divBdr>
    </w:div>
    <w:div w:id="1950776024">
      <w:bodyDiv w:val="1"/>
      <w:marLeft w:val="0"/>
      <w:marRight w:val="0"/>
      <w:marTop w:val="0"/>
      <w:marBottom w:val="0"/>
      <w:divBdr>
        <w:top w:val="none" w:sz="0" w:space="0" w:color="auto"/>
        <w:left w:val="none" w:sz="0" w:space="0" w:color="auto"/>
        <w:bottom w:val="none" w:sz="0" w:space="0" w:color="auto"/>
        <w:right w:val="none" w:sz="0" w:space="0" w:color="auto"/>
      </w:divBdr>
      <w:divsChild>
        <w:div w:id="1620145632">
          <w:marLeft w:val="0"/>
          <w:marRight w:val="0"/>
          <w:marTop w:val="0"/>
          <w:marBottom w:val="0"/>
          <w:divBdr>
            <w:top w:val="none" w:sz="0" w:space="0" w:color="auto"/>
            <w:left w:val="none" w:sz="0" w:space="0" w:color="auto"/>
            <w:bottom w:val="none" w:sz="0" w:space="0" w:color="auto"/>
            <w:right w:val="none" w:sz="0" w:space="0" w:color="auto"/>
          </w:divBdr>
        </w:div>
        <w:div w:id="879974314">
          <w:marLeft w:val="0"/>
          <w:marRight w:val="0"/>
          <w:marTop w:val="0"/>
          <w:marBottom w:val="0"/>
          <w:divBdr>
            <w:top w:val="none" w:sz="0" w:space="0" w:color="auto"/>
            <w:left w:val="none" w:sz="0" w:space="0" w:color="auto"/>
            <w:bottom w:val="none" w:sz="0" w:space="0" w:color="auto"/>
            <w:right w:val="none" w:sz="0" w:space="0" w:color="auto"/>
          </w:divBdr>
        </w:div>
        <w:div w:id="1027875627">
          <w:marLeft w:val="0"/>
          <w:marRight w:val="0"/>
          <w:marTop w:val="0"/>
          <w:marBottom w:val="0"/>
          <w:divBdr>
            <w:top w:val="none" w:sz="0" w:space="0" w:color="auto"/>
            <w:left w:val="none" w:sz="0" w:space="0" w:color="auto"/>
            <w:bottom w:val="none" w:sz="0" w:space="0" w:color="auto"/>
            <w:right w:val="none" w:sz="0" w:space="0" w:color="auto"/>
          </w:divBdr>
        </w:div>
        <w:div w:id="875199377">
          <w:marLeft w:val="0"/>
          <w:marRight w:val="0"/>
          <w:marTop w:val="0"/>
          <w:marBottom w:val="0"/>
          <w:divBdr>
            <w:top w:val="none" w:sz="0" w:space="0" w:color="auto"/>
            <w:left w:val="none" w:sz="0" w:space="0" w:color="auto"/>
            <w:bottom w:val="none" w:sz="0" w:space="0" w:color="auto"/>
            <w:right w:val="none" w:sz="0" w:space="0" w:color="auto"/>
          </w:divBdr>
        </w:div>
        <w:div w:id="383724096">
          <w:marLeft w:val="0"/>
          <w:marRight w:val="0"/>
          <w:marTop w:val="0"/>
          <w:marBottom w:val="0"/>
          <w:divBdr>
            <w:top w:val="none" w:sz="0" w:space="0" w:color="auto"/>
            <w:left w:val="none" w:sz="0" w:space="0" w:color="auto"/>
            <w:bottom w:val="none" w:sz="0" w:space="0" w:color="auto"/>
            <w:right w:val="none" w:sz="0" w:space="0" w:color="auto"/>
          </w:divBdr>
        </w:div>
        <w:div w:id="2126266296">
          <w:marLeft w:val="0"/>
          <w:marRight w:val="0"/>
          <w:marTop w:val="0"/>
          <w:marBottom w:val="0"/>
          <w:divBdr>
            <w:top w:val="none" w:sz="0" w:space="0" w:color="auto"/>
            <w:left w:val="none" w:sz="0" w:space="0" w:color="auto"/>
            <w:bottom w:val="none" w:sz="0" w:space="0" w:color="auto"/>
            <w:right w:val="none" w:sz="0" w:space="0" w:color="auto"/>
          </w:divBdr>
        </w:div>
        <w:div w:id="501045300">
          <w:marLeft w:val="0"/>
          <w:marRight w:val="0"/>
          <w:marTop w:val="0"/>
          <w:marBottom w:val="0"/>
          <w:divBdr>
            <w:top w:val="none" w:sz="0" w:space="0" w:color="auto"/>
            <w:left w:val="none" w:sz="0" w:space="0" w:color="auto"/>
            <w:bottom w:val="none" w:sz="0" w:space="0" w:color="auto"/>
            <w:right w:val="none" w:sz="0" w:space="0" w:color="auto"/>
          </w:divBdr>
        </w:div>
        <w:div w:id="1624002511">
          <w:marLeft w:val="0"/>
          <w:marRight w:val="0"/>
          <w:marTop w:val="0"/>
          <w:marBottom w:val="0"/>
          <w:divBdr>
            <w:top w:val="none" w:sz="0" w:space="0" w:color="auto"/>
            <w:left w:val="none" w:sz="0" w:space="0" w:color="auto"/>
            <w:bottom w:val="none" w:sz="0" w:space="0" w:color="auto"/>
            <w:right w:val="none" w:sz="0" w:space="0" w:color="auto"/>
          </w:divBdr>
        </w:div>
        <w:div w:id="1661615028">
          <w:marLeft w:val="0"/>
          <w:marRight w:val="0"/>
          <w:marTop w:val="0"/>
          <w:marBottom w:val="0"/>
          <w:divBdr>
            <w:top w:val="none" w:sz="0" w:space="0" w:color="auto"/>
            <w:left w:val="none" w:sz="0" w:space="0" w:color="auto"/>
            <w:bottom w:val="none" w:sz="0" w:space="0" w:color="auto"/>
            <w:right w:val="none" w:sz="0" w:space="0" w:color="auto"/>
          </w:divBdr>
        </w:div>
        <w:div w:id="1882941521">
          <w:marLeft w:val="0"/>
          <w:marRight w:val="0"/>
          <w:marTop w:val="0"/>
          <w:marBottom w:val="0"/>
          <w:divBdr>
            <w:top w:val="none" w:sz="0" w:space="0" w:color="auto"/>
            <w:left w:val="none" w:sz="0" w:space="0" w:color="auto"/>
            <w:bottom w:val="none" w:sz="0" w:space="0" w:color="auto"/>
            <w:right w:val="none" w:sz="0" w:space="0" w:color="auto"/>
          </w:divBdr>
        </w:div>
        <w:div w:id="54594820">
          <w:marLeft w:val="0"/>
          <w:marRight w:val="0"/>
          <w:marTop w:val="0"/>
          <w:marBottom w:val="0"/>
          <w:divBdr>
            <w:top w:val="none" w:sz="0" w:space="0" w:color="auto"/>
            <w:left w:val="none" w:sz="0" w:space="0" w:color="auto"/>
            <w:bottom w:val="none" w:sz="0" w:space="0" w:color="auto"/>
            <w:right w:val="none" w:sz="0" w:space="0" w:color="auto"/>
          </w:divBdr>
        </w:div>
        <w:div w:id="1668822611">
          <w:marLeft w:val="0"/>
          <w:marRight w:val="0"/>
          <w:marTop w:val="0"/>
          <w:marBottom w:val="0"/>
          <w:divBdr>
            <w:top w:val="none" w:sz="0" w:space="0" w:color="auto"/>
            <w:left w:val="none" w:sz="0" w:space="0" w:color="auto"/>
            <w:bottom w:val="none" w:sz="0" w:space="0" w:color="auto"/>
            <w:right w:val="none" w:sz="0" w:space="0" w:color="auto"/>
          </w:divBdr>
        </w:div>
        <w:div w:id="822816771">
          <w:marLeft w:val="0"/>
          <w:marRight w:val="0"/>
          <w:marTop w:val="0"/>
          <w:marBottom w:val="0"/>
          <w:divBdr>
            <w:top w:val="none" w:sz="0" w:space="0" w:color="auto"/>
            <w:left w:val="none" w:sz="0" w:space="0" w:color="auto"/>
            <w:bottom w:val="none" w:sz="0" w:space="0" w:color="auto"/>
            <w:right w:val="none" w:sz="0" w:space="0" w:color="auto"/>
          </w:divBdr>
        </w:div>
        <w:div w:id="1882744677">
          <w:marLeft w:val="0"/>
          <w:marRight w:val="0"/>
          <w:marTop w:val="0"/>
          <w:marBottom w:val="0"/>
          <w:divBdr>
            <w:top w:val="none" w:sz="0" w:space="0" w:color="auto"/>
            <w:left w:val="none" w:sz="0" w:space="0" w:color="auto"/>
            <w:bottom w:val="none" w:sz="0" w:space="0" w:color="auto"/>
            <w:right w:val="none" w:sz="0" w:space="0" w:color="auto"/>
          </w:divBdr>
        </w:div>
        <w:div w:id="629282363">
          <w:marLeft w:val="0"/>
          <w:marRight w:val="0"/>
          <w:marTop w:val="0"/>
          <w:marBottom w:val="0"/>
          <w:divBdr>
            <w:top w:val="none" w:sz="0" w:space="0" w:color="auto"/>
            <w:left w:val="none" w:sz="0" w:space="0" w:color="auto"/>
            <w:bottom w:val="none" w:sz="0" w:space="0" w:color="auto"/>
            <w:right w:val="none" w:sz="0" w:space="0" w:color="auto"/>
          </w:divBdr>
        </w:div>
        <w:div w:id="1928491002">
          <w:marLeft w:val="0"/>
          <w:marRight w:val="0"/>
          <w:marTop w:val="0"/>
          <w:marBottom w:val="0"/>
          <w:divBdr>
            <w:top w:val="none" w:sz="0" w:space="0" w:color="auto"/>
            <w:left w:val="none" w:sz="0" w:space="0" w:color="auto"/>
            <w:bottom w:val="none" w:sz="0" w:space="0" w:color="auto"/>
            <w:right w:val="none" w:sz="0" w:space="0" w:color="auto"/>
          </w:divBdr>
        </w:div>
        <w:div w:id="1840728514">
          <w:marLeft w:val="0"/>
          <w:marRight w:val="0"/>
          <w:marTop w:val="0"/>
          <w:marBottom w:val="0"/>
          <w:divBdr>
            <w:top w:val="none" w:sz="0" w:space="0" w:color="auto"/>
            <w:left w:val="none" w:sz="0" w:space="0" w:color="auto"/>
            <w:bottom w:val="none" w:sz="0" w:space="0" w:color="auto"/>
            <w:right w:val="none" w:sz="0" w:space="0" w:color="auto"/>
          </w:divBdr>
        </w:div>
        <w:div w:id="593443407">
          <w:marLeft w:val="0"/>
          <w:marRight w:val="0"/>
          <w:marTop w:val="0"/>
          <w:marBottom w:val="0"/>
          <w:divBdr>
            <w:top w:val="none" w:sz="0" w:space="0" w:color="auto"/>
            <w:left w:val="none" w:sz="0" w:space="0" w:color="auto"/>
            <w:bottom w:val="none" w:sz="0" w:space="0" w:color="auto"/>
            <w:right w:val="none" w:sz="0" w:space="0" w:color="auto"/>
          </w:divBdr>
        </w:div>
        <w:div w:id="67115713">
          <w:marLeft w:val="0"/>
          <w:marRight w:val="0"/>
          <w:marTop w:val="0"/>
          <w:marBottom w:val="0"/>
          <w:divBdr>
            <w:top w:val="none" w:sz="0" w:space="0" w:color="auto"/>
            <w:left w:val="none" w:sz="0" w:space="0" w:color="auto"/>
            <w:bottom w:val="none" w:sz="0" w:space="0" w:color="auto"/>
            <w:right w:val="none" w:sz="0" w:space="0" w:color="auto"/>
          </w:divBdr>
        </w:div>
      </w:divsChild>
    </w:div>
    <w:div w:id="20829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otepad-plus-plus.org/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phane.lavirotte.com/teach/cours/envinfo1/EditHexa.z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C55CC-42B9-4212-B57F-AB6129DA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5073</TotalTime>
  <Pages>10</Pages>
  <Words>3873</Words>
  <Characters>18320</Characters>
  <Application>Microsoft Office Word</Application>
  <DocSecurity>0</DocSecurity>
  <Lines>1221</Lines>
  <Paragraphs>1232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lavirott</dc:creator>
  <cp:lastModifiedBy>lavirott</cp:lastModifiedBy>
  <cp:revision>171</cp:revision>
  <cp:lastPrinted>2013-10-14T09:05:00Z</cp:lastPrinted>
  <dcterms:created xsi:type="dcterms:W3CDTF">2012-09-06T11:33:00Z</dcterms:created>
  <dcterms:modified xsi:type="dcterms:W3CDTF">2016-11-01T11:40:00Z</dcterms:modified>
</cp:coreProperties>
</file>